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A71" w:rsidRDefault="00E14EDF" w:rsidP="001431B2">
      <w:pPr>
        <w:jc w:val="center"/>
        <w:rPr>
          <w:b/>
          <w:sz w:val="24"/>
          <w:szCs w:val="24"/>
        </w:rPr>
      </w:pPr>
      <w:r w:rsidRPr="001431B2">
        <w:rPr>
          <w:b/>
          <w:caps/>
          <w:sz w:val="24"/>
          <w:szCs w:val="24"/>
        </w:rPr>
        <w:t>протокол</w:t>
      </w:r>
      <w:r w:rsidR="00715392">
        <w:rPr>
          <w:b/>
          <w:caps/>
          <w:sz w:val="24"/>
          <w:szCs w:val="24"/>
        </w:rPr>
        <w:t xml:space="preserve"> №1</w:t>
      </w:r>
      <w:r w:rsidR="00FA744E" w:rsidRPr="001431B2">
        <w:rPr>
          <w:b/>
          <w:caps/>
          <w:sz w:val="24"/>
          <w:szCs w:val="24"/>
        </w:rPr>
        <w:br/>
      </w:r>
      <w:r w:rsidR="00FA744E" w:rsidRPr="001431B2">
        <w:rPr>
          <w:b/>
          <w:sz w:val="24"/>
          <w:szCs w:val="24"/>
        </w:rPr>
        <w:t xml:space="preserve">вскрытия конвертов с заявками на участие в открытом конкурсе </w:t>
      </w:r>
      <w:r w:rsidR="001431B2" w:rsidRPr="001431B2">
        <w:rPr>
          <w:b/>
          <w:sz w:val="24"/>
          <w:szCs w:val="24"/>
        </w:rPr>
        <w:t xml:space="preserve">на право заключения договора на организацию </w:t>
      </w:r>
      <w:r w:rsidR="00465A71">
        <w:rPr>
          <w:b/>
          <w:sz w:val="24"/>
          <w:szCs w:val="24"/>
        </w:rPr>
        <w:t>эфирного вещания и передачи в эфир телепрограмм канала «</w:t>
      </w:r>
      <w:proofErr w:type="spellStart"/>
      <w:r w:rsidR="00465A71">
        <w:rPr>
          <w:b/>
          <w:sz w:val="24"/>
          <w:szCs w:val="24"/>
        </w:rPr>
        <w:t>БелРос</w:t>
      </w:r>
      <w:proofErr w:type="spellEnd"/>
      <w:r w:rsidR="00465A71">
        <w:rPr>
          <w:b/>
          <w:sz w:val="24"/>
          <w:szCs w:val="24"/>
        </w:rPr>
        <w:t>» в г. Ростов-на-Дону и Ростовской области.</w:t>
      </w:r>
    </w:p>
    <w:p w:rsidR="00465A71" w:rsidRDefault="00465A71" w:rsidP="001431B2">
      <w:pPr>
        <w:jc w:val="center"/>
        <w:rPr>
          <w:b/>
          <w:sz w:val="24"/>
          <w:szCs w:val="24"/>
        </w:rPr>
      </w:pPr>
    </w:p>
    <w:p w:rsidR="00FA744E" w:rsidRPr="001431B2" w:rsidRDefault="00FA744E" w:rsidP="001431B2">
      <w:pPr>
        <w:rPr>
          <w:b/>
          <w:sz w:val="24"/>
          <w:szCs w:val="24"/>
        </w:rPr>
      </w:pPr>
    </w:p>
    <w:p w:rsidR="00FA744E" w:rsidRPr="001431B2" w:rsidRDefault="00FA744E" w:rsidP="00FA744E">
      <w:pPr>
        <w:rPr>
          <w:sz w:val="24"/>
          <w:szCs w:val="24"/>
        </w:rPr>
      </w:pPr>
    </w:p>
    <w:p w:rsidR="00FA744E" w:rsidRPr="001431B2" w:rsidRDefault="00FA744E" w:rsidP="00FA744E">
      <w:pPr>
        <w:rPr>
          <w:sz w:val="24"/>
          <w:szCs w:val="24"/>
        </w:rPr>
      </w:pPr>
      <w:r w:rsidRPr="001431B2">
        <w:rPr>
          <w:sz w:val="24"/>
          <w:szCs w:val="24"/>
        </w:rPr>
        <w:t xml:space="preserve">г. Москва, </w:t>
      </w:r>
      <w:r w:rsidRPr="001431B2">
        <w:rPr>
          <w:color w:val="000000"/>
          <w:sz w:val="24"/>
          <w:szCs w:val="24"/>
        </w:rPr>
        <w:t>127287</w:t>
      </w:r>
      <w:r w:rsidR="00683FE4">
        <w:rPr>
          <w:color w:val="000000"/>
          <w:sz w:val="24"/>
          <w:szCs w:val="24"/>
        </w:rPr>
        <w:t>,</w:t>
      </w:r>
      <w:r w:rsidRPr="001431B2">
        <w:rPr>
          <w:color w:val="000000"/>
          <w:sz w:val="24"/>
          <w:szCs w:val="24"/>
        </w:rPr>
        <w:t xml:space="preserve"> Старый Петровско-Разумовский проезд,</w:t>
      </w:r>
      <w:r w:rsidR="001431B2">
        <w:rPr>
          <w:color w:val="000000"/>
          <w:sz w:val="24"/>
          <w:szCs w:val="24"/>
        </w:rPr>
        <w:t xml:space="preserve"> </w:t>
      </w:r>
      <w:r w:rsidRPr="001431B2">
        <w:rPr>
          <w:color w:val="000000"/>
          <w:sz w:val="24"/>
          <w:szCs w:val="24"/>
        </w:rPr>
        <w:t>дом 1/23</w:t>
      </w:r>
      <w:r w:rsidR="001431B2">
        <w:rPr>
          <w:color w:val="000000"/>
          <w:sz w:val="24"/>
          <w:szCs w:val="24"/>
        </w:rPr>
        <w:t>,</w:t>
      </w:r>
      <w:r w:rsidRPr="001431B2">
        <w:rPr>
          <w:color w:val="000000"/>
          <w:sz w:val="24"/>
          <w:szCs w:val="24"/>
        </w:rPr>
        <w:t xml:space="preserve"> </w:t>
      </w:r>
      <w:proofErr w:type="spellStart"/>
      <w:r w:rsidR="00683FE4">
        <w:rPr>
          <w:color w:val="000000"/>
          <w:sz w:val="24"/>
          <w:szCs w:val="24"/>
        </w:rPr>
        <w:t>стр</w:t>
      </w:r>
      <w:proofErr w:type="spellEnd"/>
      <w:r w:rsidR="00683FE4">
        <w:rPr>
          <w:color w:val="000000"/>
          <w:sz w:val="24"/>
          <w:szCs w:val="24"/>
        </w:rPr>
        <w:t>, 1</w:t>
      </w:r>
      <w:r w:rsidRPr="001431B2">
        <w:rPr>
          <w:sz w:val="24"/>
          <w:szCs w:val="24"/>
        </w:rPr>
        <w:t>.</w:t>
      </w:r>
      <w:r w:rsidR="00326F78">
        <w:rPr>
          <w:sz w:val="24"/>
          <w:szCs w:val="24"/>
        </w:rPr>
        <w:tab/>
      </w:r>
      <w:r w:rsidR="00326F78">
        <w:rPr>
          <w:sz w:val="24"/>
          <w:szCs w:val="24"/>
        </w:rPr>
        <w:tab/>
      </w:r>
      <w:r w:rsidR="00326F78">
        <w:rPr>
          <w:sz w:val="24"/>
          <w:szCs w:val="24"/>
        </w:rPr>
        <w:tab/>
      </w:r>
      <w:r w:rsidR="00326F78">
        <w:rPr>
          <w:sz w:val="24"/>
          <w:szCs w:val="24"/>
        </w:rPr>
        <w:tab/>
      </w:r>
      <w:r w:rsidR="00326F78">
        <w:rPr>
          <w:sz w:val="24"/>
          <w:szCs w:val="24"/>
        </w:rPr>
        <w:tab/>
      </w:r>
      <w:r w:rsidR="00326F78">
        <w:rPr>
          <w:sz w:val="24"/>
          <w:szCs w:val="24"/>
        </w:rPr>
        <w:tab/>
      </w:r>
      <w:r w:rsidRPr="001431B2">
        <w:rPr>
          <w:sz w:val="24"/>
          <w:szCs w:val="24"/>
        </w:rPr>
        <w:t>«</w:t>
      </w:r>
      <w:r w:rsidR="00465A71">
        <w:rPr>
          <w:sz w:val="24"/>
          <w:szCs w:val="24"/>
        </w:rPr>
        <w:t>04</w:t>
      </w:r>
      <w:r w:rsidRPr="001431B2">
        <w:rPr>
          <w:sz w:val="24"/>
          <w:szCs w:val="24"/>
        </w:rPr>
        <w:t xml:space="preserve">» </w:t>
      </w:r>
      <w:r w:rsidR="00465A71">
        <w:rPr>
          <w:sz w:val="24"/>
          <w:szCs w:val="24"/>
        </w:rPr>
        <w:t>декабря</w:t>
      </w:r>
      <w:r w:rsidR="00CE79F2" w:rsidRPr="001431B2">
        <w:rPr>
          <w:sz w:val="24"/>
          <w:szCs w:val="24"/>
        </w:rPr>
        <w:t xml:space="preserve"> </w:t>
      </w:r>
      <w:r w:rsidRPr="001431B2">
        <w:rPr>
          <w:sz w:val="24"/>
          <w:szCs w:val="24"/>
        </w:rPr>
        <w:t>2018  года</w:t>
      </w:r>
    </w:p>
    <w:p w:rsidR="00FA744E" w:rsidRPr="001431B2" w:rsidRDefault="00FA744E" w:rsidP="00FA744E">
      <w:pPr>
        <w:suppressAutoHyphens/>
        <w:spacing w:before="120" w:after="120"/>
        <w:jc w:val="both"/>
        <w:rPr>
          <w:sz w:val="24"/>
          <w:szCs w:val="24"/>
        </w:rPr>
      </w:pPr>
      <w:r w:rsidRPr="001431B2">
        <w:rPr>
          <w:sz w:val="24"/>
          <w:szCs w:val="24"/>
        </w:rPr>
        <w:t xml:space="preserve">Извещение о проведении настоящего конкурса было размещено на официальном сайте ТРО Союза: </w:t>
      </w:r>
      <w:hyperlink r:id="rId5" w:history="1">
        <w:r w:rsidRPr="001431B2">
          <w:rPr>
            <w:color w:val="0000FF"/>
            <w:sz w:val="24"/>
            <w:szCs w:val="24"/>
            <w:u w:val="single"/>
            <w:lang w:eastAsia="en-US"/>
          </w:rPr>
          <w:t>http://belros.tv</w:t>
        </w:r>
      </w:hyperlink>
    </w:p>
    <w:p w:rsidR="00FA744E" w:rsidRPr="001431B2" w:rsidRDefault="00FA744E" w:rsidP="00FA744E">
      <w:pPr>
        <w:numPr>
          <w:ilvl w:val="0"/>
          <w:numId w:val="1"/>
        </w:numPr>
        <w:suppressAutoHyphens/>
        <w:spacing w:before="120" w:after="120"/>
        <w:jc w:val="both"/>
        <w:rPr>
          <w:sz w:val="24"/>
          <w:szCs w:val="24"/>
        </w:rPr>
      </w:pPr>
      <w:r w:rsidRPr="00465A71">
        <w:rPr>
          <w:b/>
          <w:sz w:val="24"/>
          <w:szCs w:val="24"/>
        </w:rPr>
        <w:t>Наименование конкурса:</w:t>
      </w:r>
      <w:r w:rsidR="00465A71">
        <w:rPr>
          <w:sz w:val="24"/>
          <w:szCs w:val="24"/>
        </w:rPr>
        <w:t xml:space="preserve"> </w:t>
      </w:r>
      <w:r w:rsidR="00465A71" w:rsidRPr="00465A71">
        <w:rPr>
          <w:sz w:val="24"/>
          <w:szCs w:val="24"/>
        </w:rPr>
        <w:t>на право заключения договора на организацию эфирного вещания и передачи в эфир телепрограмм канала «</w:t>
      </w:r>
      <w:proofErr w:type="spellStart"/>
      <w:r w:rsidR="00465A71" w:rsidRPr="00465A71">
        <w:rPr>
          <w:sz w:val="24"/>
          <w:szCs w:val="24"/>
        </w:rPr>
        <w:t>БелРос</w:t>
      </w:r>
      <w:proofErr w:type="spellEnd"/>
      <w:r w:rsidR="00465A71" w:rsidRPr="00465A71">
        <w:rPr>
          <w:sz w:val="24"/>
          <w:szCs w:val="24"/>
        </w:rPr>
        <w:t>» в г. Ростов-на-Дону и Ростовской области.</w:t>
      </w:r>
    </w:p>
    <w:p w:rsidR="00FA744E" w:rsidRPr="001431B2" w:rsidRDefault="00FA744E" w:rsidP="00FA744E">
      <w:pPr>
        <w:jc w:val="both"/>
        <w:rPr>
          <w:sz w:val="24"/>
          <w:szCs w:val="24"/>
        </w:rPr>
      </w:pPr>
      <w:r w:rsidRPr="001431B2">
        <w:rPr>
          <w:sz w:val="24"/>
          <w:szCs w:val="24"/>
        </w:rPr>
        <w:t>Начальная (максимальная) цена договора:</w:t>
      </w:r>
      <w:r w:rsidR="001431B2">
        <w:rPr>
          <w:sz w:val="24"/>
          <w:szCs w:val="24"/>
        </w:rPr>
        <w:t xml:space="preserve"> </w:t>
      </w:r>
      <w:r w:rsidR="00465A71">
        <w:rPr>
          <w:sz w:val="24"/>
          <w:szCs w:val="24"/>
        </w:rPr>
        <w:t>6</w:t>
      </w:r>
      <w:r w:rsidR="001431B2">
        <w:rPr>
          <w:sz w:val="24"/>
          <w:szCs w:val="24"/>
        </w:rPr>
        <w:t>00 000</w:t>
      </w:r>
      <w:r w:rsidRPr="001431B2">
        <w:rPr>
          <w:sz w:val="24"/>
          <w:szCs w:val="24"/>
        </w:rPr>
        <w:t xml:space="preserve"> рублей.</w:t>
      </w:r>
    </w:p>
    <w:p w:rsidR="00FA744E" w:rsidRPr="001431B2" w:rsidRDefault="00FA744E" w:rsidP="00612169">
      <w:pPr>
        <w:rPr>
          <w:sz w:val="24"/>
          <w:szCs w:val="24"/>
        </w:rPr>
      </w:pPr>
      <w:r w:rsidRPr="001431B2">
        <w:rPr>
          <w:sz w:val="24"/>
          <w:szCs w:val="24"/>
        </w:rPr>
        <w:t>Период выполнения работ–</w:t>
      </w:r>
      <w:r w:rsidR="00170431" w:rsidRPr="001431B2">
        <w:rPr>
          <w:sz w:val="24"/>
          <w:szCs w:val="24"/>
        </w:rPr>
        <w:t xml:space="preserve">  </w:t>
      </w:r>
      <w:r w:rsidR="001431B2">
        <w:rPr>
          <w:sz w:val="24"/>
          <w:szCs w:val="24"/>
        </w:rPr>
        <w:t>с 1 января 201</w:t>
      </w:r>
      <w:r w:rsidR="00465A71">
        <w:rPr>
          <w:sz w:val="24"/>
          <w:szCs w:val="24"/>
        </w:rPr>
        <w:t>9</w:t>
      </w:r>
      <w:r w:rsidR="001431B2">
        <w:rPr>
          <w:sz w:val="24"/>
          <w:szCs w:val="24"/>
        </w:rPr>
        <w:t xml:space="preserve"> года по 31 декабря 201</w:t>
      </w:r>
      <w:r w:rsidR="00465A71">
        <w:rPr>
          <w:sz w:val="24"/>
          <w:szCs w:val="24"/>
        </w:rPr>
        <w:t>9</w:t>
      </w:r>
      <w:r w:rsidR="001431B2">
        <w:rPr>
          <w:sz w:val="24"/>
          <w:szCs w:val="24"/>
        </w:rPr>
        <w:t xml:space="preserve"> года.</w:t>
      </w:r>
    </w:p>
    <w:p w:rsidR="00FA744E" w:rsidRPr="001431B2" w:rsidRDefault="00FA744E" w:rsidP="00FA744E">
      <w:pPr>
        <w:ind w:firstLine="708"/>
        <w:rPr>
          <w:sz w:val="24"/>
          <w:szCs w:val="24"/>
        </w:rPr>
      </w:pPr>
    </w:p>
    <w:p w:rsidR="00FA744E" w:rsidRPr="00465A71" w:rsidRDefault="00FA744E" w:rsidP="00FA744E">
      <w:pPr>
        <w:ind w:firstLine="426"/>
        <w:rPr>
          <w:b/>
          <w:sz w:val="24"/>
          <w:szCs w:val="24"/>
        </w:rPr>
      </w:pPr>
      <w:r w:rsidRPr="00465A71">
        <w:rPr>
          <w:b/>
          <w:sz w:val="24"/>
          <w:szCs w:val="24"/>
        </w:rPr>
        <w:t>2. Состав конкурсной комиссии:</w:t>
      </w:r>
    </w:p>
    <w:p w:rsidR="00FA744E" w:rsidRPr="001431B2" w:rsidRDefault="00FA744E" w:rsidP="00FA744E">
      <w:pPr>
        <w:rPr>
          <w:sz w:val="24"/>
          <w:szCs w:val="24"/>
        </w:rPr>
      </w:pPr>
      <w:r w:rsidRPr="001431B2">
        <w:rPr>
          <w:sz w:val="24"/>
          <w:szCs w:val="24"/>
        </w:rPr>
        <w:t xml:space="preserve">На заседании конкурсной комиссии по вскрытию конвертов с заявками на участие в конкурсе присутствовали: </w:t>
      </w:r>
    </w:p>
    <w:p w:rsidR="00FA744E" w:rsidRPr="001431B2" w:rsidRDefault="00FA744E" w:rsidP="00FA744E">
      <w:pPr>
        <w:rPr>
          <w:sz w:val="24"/>
          <w:szCs w:val="24"/>
        </w:rPr>
      </w:pPr>
    </w:p>
    <w:p w:rsidR="00FA744E" w:rsidRPr="001431B2" w:rsidRDefault="00FA744E" w:rsidP="00FA744E">
      <w:pPr>
        <w:rPr>
          <w:rFonts w:eastAsia="Calibri"/>
          <w:sz w:val="24"/>
          <w:szCs w:val="24"/>
          <w:lang w:eastAsia="en-US"/>
        </w:rPr>
      </w:pPr>
      <w:r w:rsidRPr="001431B2">
        <w:rPr>
          <w:b/>
          <w:sz w:val="24"/>
          <w:szCs w:val="24"/>
        </w:rPr>
        <w:t>Члены конкурсной комиссии:</w:t>
      </w:r>
      <w:r w:rsidRPr="001431B2">
        <w:rPr>
          <w:rFonts w:eastAsia="Calibri"/>
          <w:sz w:val="24"/>
          <w:szCs w:val="24"/>
          <w:lang w:eastAsia="en-US"/>
        </w:rPr>
        <w:t xml:space="preserve"> </w:t>
      </w:r>
    </w:p>
    <w:p w:rsidR="00FA744E" w:rsidRPr="001431B2" w:rsidRDefault="00FA744E" w:rsidP="00FA744E">
      <w:pPr>
        <w:rPr>
          <w:rFonts w:eastAsia="Calibri"/>
          <w:sz w:val="24"/>
          <w:szCs w:val="24"/>
          <w:lang w:eastAsia="en-US"/>
        </w:rPr>
      </w:pPr>
    </w:p>
    <w:p w:rsidR="00FA744E" w:rsidRPr="001431B2" w:rsidRDefault="00FA744E" w:rsidP="00FA744E">
      <w:pPr>
        <w:rPr>
          <w:rFonts w:eastAsia="Calibri"/>
          <w:sz w:val="24"/>
          <w:szCs w:val="24"/>
          <w:lang w:eastAsia="en-US"/>
        </w:rPr>
      </w:pPr>
      <w:r w:rsidRPr="001431B2">
        <w:rPr>
          <w:rFonts w:eastAsia="Calibri"/>
          <w:sz w:val="24"/>
          <w:szCs w:val="24"/>
          <w:lang w:eastAsia="en-US"/>
        </w:rPr>
        <w:t>Ефимович Н.А.</w:t>
      </w:r>
    </w:p>
    <w:p w:rsidR="00FA744E" w:rsidRPr="001431B2" w:rsidRDefault="00FA744E" w:rsidP="00FA744E">
      <w:pPr>
        <w:rPr>
          <w:rFonts w:eastAsia="Calibri"/>
          <w:sz w:val="24"/>
          <w:szCs w:val="24"/>
          <w:lang w:eastAsia="en-US"/>
        </w:rPr>
      </w:pPr>
      <w:r w:rsidRPr="001431B2">
        <w:rPr>
          <w:rFonts w:eastAsia="Calibri"/>
          <w:sz w:val="24"/>
          <w:szCs w:val="24"/>
          <w:lang w:eastAsia="en-US"/>
        </w:rPr>
        <w:t>Матвеев Д.П.</w:t>
      </w:r>
    </w:p>
    <w:p w:rsidR="00FA744E" w:rsidRPr="001431B2" w:rsidRDefault="00FA744E" w:rsidP="00FA744E">
      <w:pPr>
        <w:rPr>
          <w:rFonts w:eastAsia="Calibri"/>
          <w:sz w:val="24"/>
          <w:szCs w:val="24"/>
          <w:lang w:eastAsia="en-US"/>
        </w:rPr>
      </w:pPr>
      <w:r w:rsidRPr="001431B2">
        <w:rPr>
          <w:rFonts w:eastAsia="Calibri"/>
          <w:sz w:val="24"/>
          <w:szCs w:val="24"/>
          <w:lang w:eastAsia="en-US"/>
        </w:rPr>
        <w:t>Игошина И.В.</w:t>
      </w:r>
    </w:p>
    <w:p w:rsidR="000731BC" w:rsidRDefault="001431B2" w:rsidP="001431B2">
      <w:pPr>
        <w:spacing w:line="276" w:lineRule="auto"/>
        <w:rPr>
          <w:sz w:val="24"/>
          <w:szCs w:val="24"/>
        </w:rPr>
      </w:pPr>
      <w:r>
        <w:rPr>
          <w:sz w:val="24"/>
          <w:szCs w:val="24"/>
        </w:rPr>
        <w:t>Ковалева Л.Г.</w:t>
      </w:r>
    </w:p>
    <w:p w:rsidR="008F3B6A" w:rsidRDefault="001431B2" w:rsidP="001431B2">
      <w:pPr>
        <w:rPr>
          <w:sz w:val="24"/>
          <w:szCs w:val="24"/>
        </w:rPr>
      </w:pPr>
      <w:r>
        <w:rPr>
          <w:sz w:val="24"/>
          <w:szCs w:val="24"/>
        </w:rPr>
        <w:t>Шеина И.Ю.</w:t>
      </w:r>
    </w:p>
    <w:p w:rsidR="001431B2" w:rsidRPr="001431B2" w:rsidRDefault="001431B2" w:rsidP="001431B2">
      <w:pPr>
        <w:rPr>
          <w:sz w:val="24"/>
          <w:szCs w:val="24"/>
        </w:rPr>
      </w:pPr>
    </w:p>
    <w:p w:rsidR="000731BC" w:rsidRPr="001431B2" w:rsidRDefault="000731BC" w:rsidP="001431B2">
      <w:pPr>
        <w:pStyle w:val="a4"/>
        <w:suppressAutoHyphens/>
        <w:ind w:left="0" w:firstLine="426"/>
        <w:jc w:val="left"/>
        <w:rPr>
          <w:sz w:val="24"/>
          <w:szCs w:val="24"/>
        </w:rPr>
      </w:pPr>
      <w:r w:rsidRPr="001431B2">
        <w:rPr>
          <w:sz w:val="24"/>
          <w:szCs w:val="24"/>
        </w:rPr>
        <w:t xml:space="preserve">3. Процедура вскрытия конвертов с заявками на участие в конкурсе имела место </w:t>
      </w:r>
      <w:r w:rsidR="00465A71">
        <w:rPr>
          <w:sz w:val="24"/>
          <w:szCs w:val="24"/>
        </w:rPr>
        <w:t xml:space="preserve">4 декабря </w:t>
      </w:r>
      <w:r w:rsidRPr="001431B2">
        <w:rPr>
          <w:sz w:val="24"/>
          <w:szCs w:val="24"/>
        </w:rPr>
        <w:t>2018  года по адресу</w:t>
      </w:r>
      <w:r w:rsidR="00066B39" w:rsidRPr="001431B2">
        <w:rPr>
          <w:sz w:val="24"/>
          <w:szCs w:val="24"/>
        </w:rPr>
        <w:t>:</w:t>
      </w:r>
      <w:r w:rsidRPr="001431B2">
        <w:rPr>
          <w:sz w:val="24"/>
          <w:szCs w:val="24"/>
        </w:rPr>
        <w:t xml:space="preserve"> </w:t>
      </w:r>
      <w:r w:rsidRPr="001431B2">
        <w:rPr>
          <w:color w:val="000000"/>
          <w:sz w:val="24"/>
          <w:szCs w:val="24"/>
        </w:rPr>
        <w:t>127287</w:t>
      </w:r>
      <w:r w:rsidR="00683FE4">
        <w:rPr>
          <w:color w:val="000000"/>
          <w:sz w:val="24"/>
          <w:szCs w:val="24"/>
        </w:rPr>
        <w:t>, г. Москва,</w:t>
      </w:r>
      <w:r w:rsidRPr="001431B2">
        <w:rPr>
          <w:color w:val="000000"/>
          <w:sz w:val="24"/>
          <w:szCs w:val="24"/>
        </w:rPr>
        <w:t xml:space="preserve"> Старый Петровско-Разумовский проезд</w:t>
      </w:r>
      <w:r w:rsidR="001431B2">
        <w:rPr>
          <w:color w:val="000000"/>
          <w:sz w:val="24"/>
          <w:szCs w:val="24"/>
        </w:rPr>
        <w:t>,</w:t>
      </w:r>
      <w:r w:rsidRPr="001431B2">
        <w:rPr>
          <w:color w:val="000000"/>
          <w:sz w:val="24"/>
          <w:szCs w:val="24"/>
        </w:rPr>
        <w:t xml:space="preserve"> дом 1/23</w:t>
      </w:r>
      <w:r w:rsidR="00066B39" w:rsidRPr="001431B2">
        <w:rPr>
          <w:color w:val="000000"/>
          <w:sz w:val="24"/>
          <w:szCs w:val="24"/>
        </w:rPr>
        <w:t>,</w:t>
      </w:r>
      <w:r w:rsidRPr="001431B2">
        <w:rPr>
          <w:color w:val="000000"/>
          <w:sz w:val="24"/>
          <w:szCs w:val="24"/>
        </w:rPr>
        <w:t xml:space="preserve"> </w:t>
      </w:r>
      <w:r w:rsidR="00683FE4">
        <w:rPr>
          <w:color w:val="000000"/>
          <w:sz w:val="24"/>
          <w:szCs w:val="24"/>
        </w:rPr>
        <w:t>стр. 1</w:t>
      </w:r>
      <w:r w:rsidR="00066B39" w:rsidRPr="001431B2">
        <w:rPr>
          <w:sz w:val="24"/>
          <w:szCs w:val="24"/>
        </w:rPr>
        <w:t xml:space="preserve">. </w:t>
      </w:r>
      <w:r w:rsidRPr="001431B2">
        <w:rPr>
          <w:sz w:val="24"/>
          <w:szCs w:val="24"/>
        </w:rPr>
        <w:t>Начало — 1</w:t>
      </w:r>
      <w:r w:rsidR="00465A71">
        <w:rPr>
          <w:sz w:val="24"/>
          <w:szCs w:val="24"/>
        </w:rPr>
        <w:t>3</w:t>
      </w:r>
      <w:r w:rsidRPr="001431B2">
        <w:rPr>
          <w:sz w:val="24"/>
          <w:szCs w:val="24"/>
        </w:rPr>
        <w:t xml:space="preserve"> часов</w:t>
      </w:r>
      <w:r w:rsidR="00326F78">
        <w:rPr>
          <w:sz w:val="24"/>
          <w:szCs w:val="24"/>
        </w:rPr>
        <w:t xml:space="preserve"> 00</w:t>
      </w:r>
      <w:r w:rsidRPr="001431B2">
        <w:rPr>
          <w:sz w:val="24"/>
          <w:szCs w:val="24"/>
        </w:rPr>
        <w:t xml:space="preserve"> минут (время московское). Окончание – </w:t>
      </w:r>
      <w:r w:rsidR="001431B2">
        <w:rPr>
          <w:sz w:val="24"/>
          <w:szCs w:val="24"/>
        </w:rPr>
        <w:t>1</w:t>
      </w:r>
      <w:r w:rsidR="00465A71">
        <w:rPr>
          <w:sz w:val="24"/>
          <w:szCs w:val="24"/>
        </w:rPr>
        <w:t>3</w:t>
      </w:r>
      <w:r w:rsidRPr="001431B2">
        <w:rPr>
          <w:sz w:val="24"/>
          <w:szCs w:val="24"/>
        </w:rPr>
        <w:t xml:space="preserve"> часов </w:t>
      </w:r>
      <w:r w:rsidR="00326F78">
        <w:rPr>
          <w:sz w:val="24"/>
          <w:szCs w:val="24"/>
        </w:rPr>
        <w:t>08</w:t>
      </w:r>
      <w:r w:rsidRPr="001431B2">
        <w:rPr>
          <w:sz w:val="24"/>
          <w:szCs w:val="24"/>
        </w:rPr>
        <w:t xml:space="preserve"> минут (время московское).</w:t>
      </w:r>
    </w:p>
    <w:p w:rsidR="00507D56" w:rsidRPr="001431B2" w:rsidRDefault="00507D56" w:rsidP="000731BC">
      <w:pPr>
        <w:jc w:val="both"/>
        <w:rPr>
          <w:sz w:val="24"/>
          <w:szCs w:val="24"/>
        </w:rPr>
      </w:pPr>
    </w:p>
    <w:p w:rsidR="000731BC" w:rsidRPr="001431B2" w:rsidRDefault="000731BC" w:rsidP="00507D56">
      <w:pPr>
        <w:ind w:firstLine="426"/>
        <w:jc w:val="both"/>
        <w:rPr>
          <w:sz w:val="24"/>
          <w:szCs w:val="24"/>
        </w:rPr>
      </w:pPr>
      <w:r w:rsidRPr="001431B2">
        <w:rPr>
          <w:sz w:val="24"/>
          <w:szCs w:val="24"/>
        </w:rPr>
        <w:t xml:space="preserve">4. В процессе проведения процедуры вскрытия конвертов Заказчиком велась аудиозапись. </w:t>
      </w:r>
    </w:p>
    <w:p w:rsidR="00507D56" w:rsidRPr="001431B2" w:rsidRDefault="00507D56" w:rsidP="000731BC">
      <w:pPr>
        <w:jc w:val="both"/>
        <w:rPr>
          <w:sz w:val="24"/>
          <w:szCs w:val="24"/>
        </w:rPr>
      </w:pPr>
    </w:p>
    <w:p w:rsidR="00612169" w:rsidRDefault="000731BC" w:rsidP="00612169">
      <w:pPr>
        <w:ind w:firstLine="426"/>
        <w:jc w:val="both"/>
        <w:rPr>
          <w:sz w:val="24"/>
          <w:szCs w:val="24"/>
        </w:rPr>
      </w:pPr>
      <w:r w:rsidRPr="001431B2">
        <w:rPr>
          <w:sz w:val="24"/>
          <w:szCs w:val="24"/>
        </w:rPr>
        <w:t xml:space="preserve">5. На процедуре вскрытия конвертов с заявками на участие в конкурсе представители </w:t>
      </w:r>
      <w:r w:rsidR="00683FE4">
        <w:rPr>
          <w:sz w:val="24"/>
          <w:szCs w:val="24"/>
        </w:rPr>
        <w:t>У</w:t>
      </w:r>
      <w:r w:rsidRPr="001431B2">
        <w:rPr>
          <w:sz w:val="24"/>
          <w:szCs w:val="24"/>
        </w:rPr>
        <w:t xml:space="preserve">частников </w:t>
      </w:r>
      <w:r w:rsidR="00683FE4">
        <w:rPr>
          <w:sz w:val="24"/>
          <w:szCs w:val="24"/>
        </w:rPr>
        <w:t>закупки</w:t>
      </w:r>
      <w:r w:rsidRPr="001431B2">
        <w:rPr>
          <w:sz w:val="24"/>
          <w:szCs w:val="24"/>
        </w:rPr>
        <w:t xml:space="preserve"> не присутствовали.</w:t>
      </w:r>
    </w:p>
    <w:p w:rsidR="00612169" w:rsidRDefault="00612169" w:rsidP="00612169">
      <w:pPr>
        <w:ind w:firstLine="426"/>
        <w:jc w:val="both"/>
        <w:rPr>
          <w:sz w:val="24"/>
          <w:szCs w:val="24"/>
        </w:rPr>
      </w:pPr>
    </w:p>
    <w:p w:rsidR="00612169" w:rsidRDefault="0027287E" w:rsidP="00465A71">
      <w:pPr>
        <w:ind w:firstLine="426"/>
        <w:jc w:val="both"/>
        <w:rPr>
          <w:sz w:val="24"/>
          <w:szCs w:val="24"/>
        </w:rPr>
      </w:pPr>
      <w:r w:rsidRPr="001431B2">
        <w:rPr>
          <w:sz w:val="24"/>
          <w:szCs w:val="24"/>
        </w:rPr>
        <w:lastRenderedPageBreak/>
        <w:t xml:space="preserve">6. До окончания указанного в извещении о проведении конкурса срока подачи заявок на участие в конкурсе </w:t>
      </w:r>
      <w:r w:rsidR="00465A71">
        <w:rPr>
          <w:sz w:val="24"/>
          <w:szCs w:val="24"/>
        </w:rPr>
        <w:t xml:space="preserve">4 декабря </w:t>
      </w:r>
      <w:r w:rsidRPr="001431B2">
        <w:rPr>
          <w:sz w:val="24"/>
          <w:szCs w:val="24"/>
        </w:rPr>
        <w:t>2018 г.</w:t>
      </w:r>
      <w:r w:rsidR="00465A71">
        <w:rPr>
          <w:sz w:val="24"/>
          <w:szCs w:val="24"/>
        </w:rPr>
        <w:t xml:space="preserve"> </w:t>
      </w:r>
      <w:r w:rsidRPr="001431B2">
        <w:rPr>
          <w:sz w:val="24"/>
          <w:szCs w:val="24"/>
        </w:rPr>
        <w:t>1</w:t>
      </w:r>
      <w:r w:rsidR="00465A71">
        <w:rPr>
          <w:sz w:val="24"/>
          <w:szCs w:val="24"/>
        </w:rPr>
        <w:t>3</w:t>
      </w:r>
      <w:r w:rsidR="008F3B6A" w:rsidRPr="001431B2">
        <w:rPr>
          <w:sz w:val="24"/>
          <w:szCs w:val="24"/>
        </w:rPr>
        <w:t xml:space="preserve"> </w:t>
      </w:r>
      <w:r w:rsidRPr="001431B2">
        <w:rPr>
          <w:sz w:val="24"/>
          <w:szCs w:val="24"/>
        </w:rPr>
        <w:t xml:space="preserve">часов </w:t>
      </w:r>
      <w:r w:rsidR="00326F78">
        <w:rPr>
          <w:sz w:val="24"/>
          <w:szCs w:val="24"/>
        </w:rPr>
        <w:t>00</w:t>
      </w:r>
      <w:r w:rsidRPr="001431B2">
        <w:rPr>
          <w:sz w:val="24"/>
          <w:szCs w:val="24"/>
        </w:rPr>
        <w:t xml:space="preserve"> минут (время московское) был</w:t>
      </w:r>
      <w:r w:rsidR="001431B2">
        <w:rPr>
          <w:sz w:val="24"/>
          <w:szCs w:val="24"/>
        </w:rPr>
        <w:t xml:space="preserve"> предоставлен один запечатанный конверт.</w:t>
      </w:r>
    </w:p>
    <w:p w:rsidR="00612169" w:rsidRDefault="00612169" w:rsidP="00612169">
      <w:pPr>
        <w:ind w:firstLine="708"/>
        <w:jc w:val="both"/>
        <w:rPr>
          <w:sz w:val="24"/>
          <w:szCs w:val="24"/>
        </w:rPr>
      </w:pPr>
    </w:p>
    <w:p w:rsidR="0027287E" w:rsidRPr="001431B2" w:rsidRDefault="0027287E" w:rsidP="00612169">
      <w:pPr>
        <w:ind w:firstLine="426"/>
        <w:jc w:val="both"/>
        <w:rPr>
          <w:sz w:val="24"/>
          <w:szCs w:val="24"/>
        </w:rPr>
      </w:pPr>
      <w:r w:rsidRPr="001431B2">
        <w:rPr>
          <w:sz w:val="24"/>
          <w:szCs w:val="24"/>
        </w:rPr>
        <w:t xml:space="preserve">7. Непосредственно перед вскрытием конверта с заявкой на участие в конкурсе, на участие в конкурсе было подано: </w:t>
      </w:r>
    </w:p>
    <w:p w:rsidR="0027287E" w:rsidRPr="001431B2" w:rsidRDefault="0027287E" w:rsidP="0027287E">
      <w:pPr>
        <w:jc w:val="both"/>
        <w:rPr>
          <w:sz w:val="24"/>
          <w:szCs w:val="24"/>
        </w:rPr>
      </w:pPr>
    </w:p>
    <w:p w:rsidR="0027287E" w:rsidRPr="001431B2" w:rsidRDefault="0027287E" w:rsidP="00612169">
      <w:pPr>
        <w:ind w:firstLine="426"/>
        <w:jc w:val="both"/>
        <w:rPr>
          <w:sz w:val="24"/>
          <w:szCs w:val="24"/>
        </w:rPr>
      </w:pPr>
      <w:r w:rsidRPr="001431B2">
        <w:rPr>
          <w:sz w:val="24"/>
          <w:szCs w:val="24"/>
        </w:rPr>
        <w:t xml:space="preserve">7.1 </w:t>
      </w:r>
      <w:r w:rsidR="00612169">
        <w:rPr>
          <w:sz w:val="24"/>
          <w:szCs w:val="24"/>
        </w:rPr>
        <w:t>Один</w:t>
      </w:r>
      <w:r w:rsidR="008F3B6A" w:rsidRPr="001431B2">
        <w:rPr>
          <w:sz w:val="24"/>
          <w:szCs w:val="24"/>
        </w:rPr>
        <w:t xml:space="preserve"> запечатанны</w:t>
      </w:r>
      <w:r w:rsidR="00612169">
        <w:rPr>
          <w:sz w:val="24"/>
          <w:szCs w:val="24"/>
        </w:rPr>
        <w:t>й</w:t>
      </w:r>
      <w:r w:rsidRPr="001431B2">
        <w:rPr>
          <w:sz w:val="24"/>
          <w:szCs w:val="24"/>
        </w:rPr>
        <w:t xml:space="preserve"> конверт</w:t>
      </w:r>
      <w:r w:rsidR="008F3B6A" w:rsidRPr="001431B2">
        <w:rPr>
          <w:sz w:val="24"/>
          <w:szCs w:val="24"/>
        </w:rPr>
        <w:t xml:space="preserve"> с заявк</w:t>
      </w:r>
      <w:r w:rsidR="00612169">
        <w:rPr>
          <w:sz w:val="24"/>
          <w:szCs w:val="24"/>
        </w:rPr>
        <w:t>ой</w:t>
      </w:r>
      <w:r w:rsidR="008F3B6A" w:rsidRPr="001431B2">
        <w:rPr>
          <w:sz w:val="24"/>
          <w:szCs w:val="24"/>
        </w:rPr>
        <w:t xml:space="preserve"> на участие в конкурсе, которы</w:t>
      </w:r>
      <w:r w:rsidR="00612169">
        <w:rPr>
          <w:sz w:val="24"/>
          <w:szCs w:val="24"/>
        </w:rPr>
        <w:t>й</w:t>
      </w:r>
      <w:r w:rsidRPr="001431B2">
        <w:rPr>
          <w:sz w:val="24"/>
          <w:szCs w:val="24"/>
        </w:rPr>
        <w:t xml:space="preserve"> был зарегистрирован в Журнале регистрации поступления заявок на участие в конкурсе (Приложение № 1 к Протоколу  вскрытия конвертов с заявками на участие в конкурсе); </w:t>
      </w:r>
    </w:p>
    <w:p w:rsidR="0027287E" w:rsidRPr="001431B2" w:rsidRDefault="0027287E" w:rsidP="0027287E">
      <w:pPr>
        <w:jc w:val="both"/>
        <w:rPr>
          <w:sz w:val="24"/>
          <w:szCs w:val="24"/>
        </w:rPr>
      </w:pPr>
    </w:p>
    <w:p w:rsidR="0027287E" w:rsidRPr="001431B2" w:rsidRDefault="0027287E" w:rsidP="00612169">
      <w:pPr>
        <w:ind w:firstLine="426"/>
        <w:jc w:val="both"/>
        <w:rPr>
          <w:sz w:val="24"/>
          <w:szCs w:val="24"/>
        </w:rPr>
      </w:pPr>
      <w:r w:rsidRPr="001431B2">
        <w:rPr>
          <w:sz w:val="24"/>
          <w:szCs w:val="24"/>
        </w:rPr>
        <w:t xml:space="preserve">7.2 </w:t>
      </w:r>
      <w:r w:rsidR="00683FE4">
        <w:rPr>
          <w:sz w:val="24"/>
          <w:szCs w:val="24"/>
        </w:rPr>
        <w:t>О</w:t>
      </w:r>
      <w:r w:rsidRPr="001431B2">
        <w:rPr>
          <w:sz w:val="24"/>
          <w:szCs w:val="24"/>
        </w:rPr>
        <w:t>тзывов заявок на участие в конкурсе, которые были зарегистрированы  в Журнале регистрации поступления заявок на участие в конкурсе (Приложение № 1 к Протоколу вскрытия конвертов с заявками на участие в конкурсе) не было;</w:t>
      </w:r>
    </w:p>
    <w:p w:rsidR="0027287E" w:rsidRPr="001431B2" w:rsidRDefault="0027287E" w:rsidP="0027287E">
      <w:pPr>
        <w:jc w:val="both"/>
        <w:rPr>
          <w:sz w:val="24"/>
          <w:szCs w:val="24"/>
        </w:rPr>
      </w:pPr>
    </w:p>
    <w:p w:rsidR="0027287E" w:rsidRPr="001431B2" w:rsidRDefault="0027287E" w:rsidP="00612169">
      <w:pPr>
        <w:ind w:firstLine="426"/>
        <w:jc w:val="both"/>
        <w:rPr>
          <w:sz w:val="24"/>
          <w:szCs w:val="24"/>
        </w:rPr>
      </w:pPr>
      <w:r w:rsidRPr="001431B2">
        <w:rPr>
          <w:sz w:val="24"/>
          <w:szCs w:val="24"/>
        </w:rPr>
        <w:t xml:space="preserve">7.3 </w:t>
      </w:r>
      <w:r w:rsidR="00683FE4">
        <w:rPr>
          <w:sz w:val="24"/>
          <w:szCs w:val="24"/>
        </w:rPr>
        <w:t>И</w:t>
      </w:r>
      <w:r w:rsidRPr="001431B2">
        <w:rPr>
          <w:sz w:val="24"/>
          <w:szCs w:val="24"/>
        </w:rPr>
        <w:t>зменений заявок на участие в конкурсе, которые были зарегистрированы  в Журнале регистрации поступления заявок на   участие в конкурсе (Приложение № 1 к Протоколу вскрытия конвертов с заявками на участие в конкурсе) не было.</w:t>
      </w:r>
    </w:p>
    <w:p w:rsidR="00A56F19" w:rsidRPr="001431B2" w:rsidRDefault="00A56F19" w:rsidP="00612169">
      <w:pPr>
        <w:jc w:val="both"/>
        <w:rPr>
          <w:sz w:val="24"/>
          <w:szCs w:val="24"/>
        </w:rPr>
      </w:pPr>
    </w:p>
    <w:p w:rsidR="0027287E" w:rsidRPr="001431B2" w:rsidRDefault="0027287E" w:rsidP="00612169">
      <w:pPr>
        <w:ind w:firstLine="426"/>
        <w:jc w:val="both"/>
        <w:rPr>
          <w:sz w:val="24"/>
          <w:szCs w:val="24"/>
        </w:rPr>
      </w:pPr>
      <w:r w:rsidRPr="001431B2">
        <w:rPr>
          <w:sz w:val="24"/>
          <w:szCs w:val="24"/>
        </w:rPr>
        <w:t xml:space="preserve">8. Председателем </w:t>
      </w:r>
      <w:r w:rsidR="00683FE4">
        <w:rPr>
          <w:sz w:val="24"/>
          <w:szCs w:val="24"/>
        </w:rPr>
        <w:t>К</w:t>
      </w:r>
      <w:r w:rsidRPr="001431B2">
        <w:rPr>
          <w:sz w:val="24"/>
          <w:szCs w:val="24"/>
        </w:rPr>
        <w:t>онкурсн</w:t>
      </w:r>
      <w:r w:rsidR="00DD2D5A" w:rsidRPr="001431B2">
        <w:rPr>
          <w:sz w:val="24"/>
          <w:szCs w:val="24"/>
        </w:rPr>
        <w:t>ой комиссии в отношении  поданн</w:t>
      </w:r>
      <w:r w:rsidR="00612169">
        <w:rPr>
          <w:sz w:val="24"/>
          <w:szCs w:val="24"/>
        </w:rPr>
        <w:t>ой</w:t>
      </w:r>
      <w:r w:rsidR="00DD2D5A" w:rsidRPr="001431B2">
        <w:rPr>
          <w:sz w:val="24"/>
          <w:szCs w:val="24"/>
        </w:rPr>
        <w:t xml:space="preserve"> заяв</w:t>
      </w:r>
      <w:r w:rsidR="00612169">
        <w:rPr>
          <w:sz w:val="24"/>
          <w:szCs w:val="24"/>
        </w:rPr>
        <w:t>ки</w:t>
      </w:r>
      <w:r w:rsidRPr="001431B2">
        <w:rPr>
          <w:sz w:val="24"/>
          <w:szCs w:val="24"/>
        </w:rPr>
        <w:t xml:space="preserve"> на участие в конкурсе была объявлена следующая информация:</w:t>
      </w:r>
    </w:p>
    <w:p w:rsidR="0027287E" w:rsidRPr="001431B2" w:rsidRDefault="0027287E" w:rsidP="00612169">
      <w:pPr>
        <w:ind w:firstLine="426"/>
        <w:jc w:val="both"/>
        <w:rPr>
          <w:sz w:val="24"/>
          <w:szCs w:val="24"/>
        </w:rPr>
      </w:pPr>
      <w:r w:rsidRPr="001431B2">
        <w:rPr>
          <w:sz w:val="24"/>
          <w:szCs w:val="24"/>
        </w:rPr>
        <w:t xml:space="preserve">8.1 наименование и почтовый адрес </w:t>
      </w:r>
      <w:r w:rsidR="00683FE4">
        <w:rPr>
          <w:sz w:val="24"/>
          <w:szCs w:val="24"/>
        </w:rPr>
        <w:t>У</w:t>
      </w:r>
      <w:r w:rsidRPr="001431B2">
        <w:rPr>
          <w:sz w:val="24"/>
          <w:szCs w:val="24"/>
        </w:rPr>
        <w:t xml:space="preserve">частника </w:t>
      </w:r>
      <w:r w:rsidR="00683FE4">
        <w:rPr>
          <w:sz w:val="24"/>
          <w:szCs w:val="24"/>
        </w:rPr>
        <w:t>закупки</w:t>
      </w:r>
      <w:r w:rsidRPr="001431B2">
        <w:rPr>
          <w:sz w:val="24"/>
          <w:szCs w:val="24"/>
        </w:rPr>
        <w:t>;</w:t>
      </w:r>
    </w:p>
    <w:p w:rsidR="0027287E" w:rsidRPr="001431B2" w:rsidRDefault="0027287E" w:rsidP="00612169">
      <w:pPr>
        <w:ind w:firstLine="426"/>
        <w:jc w:val="both"/>
        <w:rPr>
          <w:sz w:val="24"/>
          <w:szCs w:val="24"/>
        </w:rPr>
      </w:pPr>
      <w:r w:rsidRPr="001431B2">
        <w:rPr>
          <w:sz w:val="24"/>
          <w:szCs w:val="24"/>
        </w:rPr>
        <w:t>8.2 наличие  сведений и документов, предусмотренных конкурсной документацией;</w:t>
      </w:r>
    </w:p>
    <w:p w:rsidR="00A56F19" w:rsidRPr="001431B2" w:rsidRDefault="0027287E" w:rsidP="00612169">
      <w:pPr>
        <w:ind w:firstLine="426"/>
        <w:jc w:val="both"/>
        <w:rPr>
          <w:sz w:val="24"/>
          <w:szCs w:val="24"/>
        </w:rPr>
      </w:pPr>
      <w:r w:rsidRPr="001431B2">
        <w:rPr>
          <w:sz w:val="24"/>
          <w:szCs w:val="24"/>
        </w:rPr>
        <w:t>8.3 условия исполнения  контракта, указанные в заявке и являющиеся критерием оценки заявок на участие в конкурсе.</w:t>
      </w:r>
    </w:p>
    <w:p w:rsidR="00A56F19" w:rsidRPr="001431B2" w:rsidRDefault="00A56F19" w:rsidP="0027287E">
      <w:pPr>
        <w:ind w:firstLine="708"/>
        <w:jc w:val="both"/>
        <w:rPr>
          <w:sz w:val="24"/>
          <w:szCs w:val="24"/>
        </w:rPr>
      </w:pPr>
    </w:p>
    <w:p w:rsidR="00CE79F2" w:rsidRDefault="0027287E" w:rsidP="00612169">
      <w:pPr>
        <w:ind w:firstLine="708"/>
        <w:jc w:val="both"/>
        <w:rPr>
          <w:sz w:val="24"/>
          <w:szCs w:val="24"/>
        </w:rPr>
      </w:pPr>
      <w:r w:rsidRPr="001431B2">
        <w:rPr>
          <w:sz w:val="24"/>
          <w:szCs w:val="24"/>
        </w:rPr>
        <w:t>9. Результаты вскрытия конверта с заявкой на участие в конкурсе:</w:t>
      </w:r>
    </w:p>
    <w:p w:rsidR="00612169" w:rsidRDefault="00612169" w:rsidP="00612169">
      <w:pPr>
        <w:ind w:firstLine="708"/>
        <w:jc w:val="both"/>
        <w:rPr>
          <w:sz w:val="24"/>
          <w:szCs w:val="24"/>
        </w:rPr>
      </w:pPr>
    </w:p>
    <w:tbl>
      <w:tblPr>
        <w:tblStyle w:val="a9"/>
        <w:tblW w:w="0" w:type="auto"/>
        <w:tblLook w:val="04A0" w:firstRow="1" w:lastRow="0" w:firstColumn="1" w:lastColumn="0" w:noHBand="0" w:noVBand="1"/>
      </w:tblPr>
      <w:tblGrid>
        <w:gridCol w:w="7067"/>
        <w:gridCol w:w="7067"/>
      </w:tblGrid>
      <w:tr w:rsidR="00612169" w:rsidTr="00612169">
        <w:tc>
          <w:tcPr>
            <w:tcW w:w="7067" w:type="dxa"/>
          </w:tcPr>
          <w:p w:rsidR="00612169" w:rsidRDefault="00612169" w:rsidP="00612169">
            <w:pPr>
              <w:jc w:val="both"/>
              <w:rPr>
                <w:sz w:val="24"/>
                <w:szCs w:val="24"/>
              </w:rPr>
            </w:pPr>
            <w:r w:rsidRPr="001431B2">
              <w:rPr>
                <w:b/>
                <w:sz w:val="24"/>
                <w:szCs w:val="24"/>
              </w:rPr>
              <w:t>Наименование участников размещения заказа и его организационно-правовая форма</w:t>
            </w:r>
          </w:p>
        </w:tc>
        <w:tc>
          <w:tcPr>
            <w:tcW w:w="7067" w:type="dxa"/>
          </w:tcPr>
          <w:p w:rsidR="00612169" w:rsidRPr="00B82C41" w:rsidRDefault="00465A71" w:rsidP="00B82C41">
            <w:pPr>
              <w:rPr>
                <w:sz w:val="24"/>
                <w:szCs w:val="24"/>
              </w:rPr>
            </w:pPr>
            <w:r>
              <w:rPr>
                <w:sz w:val="24"/>
                <w:szCs w:val="24"/>
              </w:rPr>
              <w:t>ООО «Редакция телеканала «</w:t>
            </w:r>
            <w:proofErr w:type="spellStart"/>
            <w:r>
              <w:rPr>
                <w:sz w:val="24"/>
                <w:szCs w:val="24"/>
              </w:rPr>
              <w:t>Гянк</w:t>
            </w:r>
            <w:proofErr w:type="spellEnd"/>
            <w:r>
              <w:rPr>
                <w:sz w:val="24"/>
                <w:szCs w:val="24"/>
              </w:rPr>
              <w:t>»</w:t>
            </w:r>
            <w:r>
              <w:rPr>
                <w:sz w:val="24"/>
                <w:szCs w:val="24"/>
              </w:rPr>
              <w:br/>
              <w:t xml:space="preserve">адрес: 346802, Ростовская область, </w:t>
            </w:r>
            <w:proofErr w:type="spellStart"/>
            <w:r>
              <w:rPr>
                <w:sz w:val="24"/>
                <w:szCs w:val="24"/>
              </w:rPr>
              <w:t>Мясниковский</w:t>
            </w:r>
            <w:proofErr w:type="spellEnd"/>
            <w:r>
              <w:rPr>
                <w:sz w:val="24"/>
                <w:szCs w:val="24"/>
              </w:rPr>
              <w:t xml:space="preserve"> район, с. </w:t>
            </w:r>
            <w:proofErr w:type="spellStart"/>
            <w:r>
              <w:rPr>
                <w:sz w:val="24"/>
                <w:szCs w:val="24"/>
              </w:rPr>
              <w:t>Чалтыр</w:t>
            </w:r>
            <w:proofErr w:type="spellEnd"/>
            <w:r>
              <w:rPr>
                <w:sz w:val="24"/>
                <w:szCs w:val="24"/>
              </w:rPr>
              <w:t>, ул. Красноармейская, 63 А</w:t>
            </w:r>
          </w:p>
        </w:tc>
      </w:tr>
      <w:tr w:rsidR="00612169" w:rsidTr="00612169">
        <w:tc>
          <w:tcPr>
            <w:tcW w:w="7067" w:type="dxa"/>
          </w:tcPr>
          <w:p w:rsidR="00612169" w:rsidRDefault="00612169" w:rsidP="00612169">
            <w:pPr>
              <w:jc w:val="both"/>
              <w:rPr>
                <w:sz w:val="24"/>
                <w:szCs w:val="24"/>
              </w:rPr>
            </w:pPr>
            <w:r w:rsidRPr="001431B2">
              <w:rPr>
                <w:b/>
                <w:sz w:val="24"/>
                <w:szCs w:val="24"/>
              </w:rPr>
              <w:t>Номер конверта</w:t>
            </w:r>
          </w:p>
        </w:tc>
        <w:tc>
          <w:tcPr>
            <w:tcW w:w="7067" w:type="dxa"/>
          </w:tcPr>
          <w:p w:rsidR="00612169" w:rsidRDefault="00612169" w:rsidP="00612169">
            <w:pPr>
              <w:jc w:val="both"/>
              <w:rPr>
                <w:sz w:val="24"/>
                <w:szCs w:val="24"/>
              </w:rPr>
            </w:pPr>
            <w:r>
              <w:rPr>
                <w:sz w:val="24"/>
                <w:szCs w:val="24"/>
              </w:rPr>
              <w:t>1-К</w:t>
            </w:r>
          </w:p>
        </w:tc>
      </w:tr>
      <w:tr w:rsidR="00612169" w:rsidTr="00612169">
        <w:tc>
          <w:tcPr>
            <w:tcW w:w="7067" w:type="dxa"/>
          </w:tcPr>
          <w:p w:rsidR="00612169" w:rsidRDefault="00612169" w:rsidP="00612169">
            <w:pPr>
              <w:jc w:val="both"/>
              <w:rPr>
                <w:sz w:val="24"/>
                <w:szCs w:val="24"/>
              </w:rPr>
            </w:pPr>
            <w:r w:rsidRPr="001431B2">
              <w:rPr>
                <w:b/>
                <w:sz w:val="24"/>
                <w:szCs w:val="24"/>
              </w:rPr>
              <w:t>Предмет договора</w:t>
            </w:r>
          </w:p>
        </w:tc>
        <w:tc>
          <w:tcPr>
            <w:tcW w:w="7067" w:type="dxa"/>
          </w:tcPr>
          <w:p w:rsidR="00612169" w:rsidRPr="00465A71" w:rsidRDefault="00465A71" w:rsidP="00612169">
            <w:pPr>
              <w:jc w:val="both"/>
              <w:rPr>
                <w:sz w:val="24"/>
                <w:szCs w:val="24"/>
              </w:rPr>
            </w:pPr>
            <w:r w:rsidRPr="00465A71">
              <w:rPr>
                <w:sz w:val="24"/>
                <w:szCs w:val="24"/>
              </w:rPr>
              <w:t>О</w:t>
            </w:r>
            <w:r w:rsidRPr="00465A71">
              <w:rPr>
                <w:sz w:val="24"/>
                <w:szCs w:val="24"/>
              </w:rPr>
              <w:t>рганизацию эфирного вещания и передачи в эфир телепрограмм канала «</w:t>
            </w:r>
            <w:proofErr w:type="spellStart"/>
            <w:r w:rsidRPr="00465A71">
              <w:rPr>
                <w:sz w:val="24"/>
                <w:szCs w:val="24"/>
              </w:rPr>
              <w:t>БелРос</w:t>
            </w:r>
            <w:proofErr w:type="spellEnd"/>
            <w:r w:rsidRPr="00465A71">
              <w:rPr>
                <w:sz w:val="24"/>
                <w:szCs w:val="24"/>
              </w:rPr>
              <w:t>» в г. Ростов-на-Дону и Ростовской области</w:t>
            </w:r>
          </w:p>
        </w:tc>
      </w:tr>
      <w:tr w:rsidR="00612169" w:rsidTr="00612169">
        <w:tc>
          <w:tcPr>
            <w:tcW w:w="7067" w:type="dxa"/>
          </w:tcPr>
          <w:p w:rsidR="00612169" w:rsidRPr="00F40CDC" w:rsidRDefault="00F40CDC" w:rsidP="00612169">
            <w:pPr>
              <w:jc w:val="both"/>
              <w:rPr>
                <w:b/>
                <w:sz w:val="24"/>
                <w:szCs w:val="24"/>
              </w:rPr>
            </w:pPr>
            <w:r w:rsidRPr="00F40CDC">
              <w:rPr>
                <w:b/>
                <w:sz w:val="24"/>
                <w:szCs w:val="24"/>
              </w:rPr>
              <w:t>Цена договора</w:t>
            </w:r>
          </w:p>
        </w:tc>
        <w:tc>
          <w:tcPr>
            <w:tcW w:w="7067" w:type="dxa"/>
          </w:tcPr>
          <w:p w:rsidR="00612169" w:rsidRDefault="00465A71" w:rsidP="00612169">
            <w:pPr>
              <w:jc w:val="both"/>
              <w:rPr>
                <w:sz w:val="24"/>
                <w:szCs w:val="24"/>
              </w:rPr>
            </w:pPr>
            <w:r>
              <w:rPr>
                <w:sz w:val="24"/>
                <w:szCs w:val="24"/>
              </w:rPr>
              <w:t>600 000 (Шестьсот тысяч) рублей</w:t>
            </w:r>
          </w:p>
        </w:tc>
      </w:tr>
      <w:tr w:rsidR="00F40CDC" w:rsidTr="00316C88">
        <w:tc>
          <w:tcPr>
            <w:tcW w:w="14134" w:type="dxa"/>
            <w:gridSpan w:val="2"/>
          </w:tcPr>
          <w:p w:rsidR="00F40CDC" w:rsidRPr="00F40CDC" w:rsidRDefault="00F40CDC" w:rsidP="00612169">
            <w:pPr>
              <w:jc w:val="both"/>
              <w:rPr>
                <w:b/>
                <w:sz w:val="24"/>
                <w:szCs w:val="24"/>
              </w:rPr>
            </w:pPr>
            <w:r w:rsidRPr="00F40CDC">
              <w:rPr>
                <w:b/>
                <w:sz w:val="24"/>
                <w:szCs w:val="24"/>
              </w:rPr>
              <w:t>Необходимые документы для участия в открытом конкурсе</w:t>
            </w:r>
          </w:p>
        </w:tc>
      </w:tr>
      <w:tr w:rsidR="00F40CDC" w:rsidTr="00612169">
        <w:tc>
          <w:tcPr>
            <w:tcW w:w="7067" w:type="dxa"/>
          </w:tcPr>
          <w:p w:rsidR="00F40CDC" w:rsidRPr="001431B2" w:rsidRDefault="00F40CDC" w:rsidP="00F40CDC">
            <w:pPr>
              <w:jc w:val="both"/>
              <w:rPr>
                <w:sz w:val="24"/>
                <w:szCs w:val="24"/>
              </w:rPr>
            </w:pPr>
            <w:r w:rsidRPr="001431B2">
              <w:rPr>
                <w:sz w:val="24"/>
                <w:szCs w:val="24"/>
              </w:rPr>
              <w:t>Заявка на участие в конкурсе</w:t>
            </w:r>
          </w:p>
        </w:tc>
        <w:tc>
          <w:tcPr>
            <w:tcW w:w="7067" w:type="dxa"/>
          </w:tcPr>
          <w:p w:rsidR="00F40CDC" w:rsidRDefault="00F40CDC" w:rsidP="00F40CDC">
            <w:pPr>
              <w:jc w:val="both"/>
              <w:rPr>
                <w:sz w:val="24"/>
                <w:szCs w:val="24"/>
              </w:rPr>
            </w:pPr>
            <w:r>
              <w:rPr>
                <w:sz w:val="24"/>
                <w:szCs w:val="24"/>
              </w:rPr>
              <w:t>Да</w:t>
            </w:r>
          </w:p>
        </w:tc>
      </w:tr>
      <w:tr w:rsidR="00F40CDC" w:rsidTr="00612169">
        <w:tc>
          <w:tcPr>
            <w:tcW w:w="7067" w:type="dxa"/>
          </w:tcPr>
          <w:p w:rsidR="00F40CDC" w:rsidRPr="001431B2" w:rsidRDefault="00F40CDC" w:rsidP="00F40CDC">
            <w:pPr>
              <w:jc w:val="both"/>
              <w:rPr>
                <w:sz w:val="24"/>
                <w:szCs w:val="24"/>
              </w:rPr>
            </w:pPr>
            <w:r w:rsidRPr="001431B2">
              <w:rPr>
                <w:sz w:val="24"/>
                <w:szCs w:val="24"/>
              </w:rPr>
              <w:t>Предложение о цене договора</w:t>
            </w:r>
          </w:p>
        </w:tc>
        <w:tc>
          <w:tcPr>
            <w:tcW w:w="7067" w:type="dxa"/>
          </w:tcPr>
          <w:p w:rsidR="00F40CDC" w:rsidRDefault="00F40CDC" w:rsidP="00F40CDC">
            <w:pPr>
              <w:jc w:val="both"/>
              <w:rPr>
                <w:sz w:val="24"/>
                <w:szCs w:val="24"/>
              </w:rPr>
            </w:pPr>
            <w:r>
              <w:rPr>
                <w:sz w:val="24"/>
                <w:szCs w:val="24"/>
              </w:rPr>
              <w:t>Да</w:t>
            </w:r>
          </w:p>
        </w:tc>
      </w:tr>
      <w:tr w:rsidR="00F40CDC" w:rsidTr="00612169">
        <w:tc>
          <w:tcPr>
            <w:tcW w:w="7067" w:type="dxa"/>
          </w:tcPr>
          <w:p w:rsidR="00F40CDC" w:rsidRPr="00F40CDC" w:rsidRDefault="00F40CDC" w:rsidP="00F40CDC">
            <w:pPr>
              <w:jc w:val="both"/>
              <w:rPr>
                <w:sz w:val="24"/>
                <w:szCs w:val="24"/>
                <w:highlight w:val="yellow"/>
              </w:rPr>
            </w:pPr>
            <w:r w:rsidRPr="00F40CDC">
              <w:rPr>
                <w:sz w:val="24"/>
                <w:szCs w:val="24"/>
              </w:rPr>
              <w:t>Предложение о качестве работ</w:t>
            </w:r>
          </w:p>
        </w:tc>
        <w:tc>
          <w:tcPr>
            <w:tcW w:w="7067" w:type="dxa"/>
          </w:tcPr>
          <w:p w:rsidR="00F40CDC" w:rsidRDefault="00F40CDC" w:rsidP="00F40CDC">
            <w:pPr>
              <w:jc w:val="both"/>
              <w:rPr>
                <w:sz w:val="24"/>
                <w:szCs w:val="24"/>
              </w:rPr>
            </w:pPr>
            <w:r>
              <w:rPr>
                <w:sz w:val="24"/>
                <w:szCs w:val="24"/>
              </w:rPr>
              <w:t>Да</w:t>
            </w:r>
          </w:p>
        </w:tc>
      </w:tr>
      <w:tr w:rsidR="00F40CDC" w:rsidTr="00612169">
        <w:tc>
          <w:tcPr>
            <w:tcW w:w="7067" w:type="dxa"/>
          </w:tcPr>
          <w:p w:rsidR="00F40CDC" w:rsidRPr="001431B2" w:rsidRDefault="00F40CDC" w:rsidP="00F40CDC">
            <w:pPr>
              <w:jc w:val="both"/>
              <w:rPr>
                <w:sz w:val="24"/>
                <w:szCs w:val="24"/>
              </w:rPr>
            </w:pPr>
            <w:r w:rsidRPr="001431B2">
              <w:rPr>
                <w:sz w:val="24"/>
                <w:szCs w:val="24"/>
              </w:rPr>
              <w:t xml:space="preserve">Копии учредительных документов (копии: Устава, учредительные договора, положения и т.п.) </w:t>
            </w:r>
          </w:p>
        </w:tc>
        <w:tc>
          <w:tcPr>
            <w:tcW w:w="7067" w:type="dxa"/>
          </w:tcPr>
          <w:p w:rsidR="00F40CDC" w:rsidRDefault="00465A71" w:rsidP="00F40CDC">
            <w:pPr>
              <w:jc w:val="both"/>
              <w:rPr>
                <w:sz w:val="24"/>
                <w:szCs w:val="24"/>
              </w:rPr>
            </w:pPr>
            <w:r>
              <w:rPr>
                <w:sz w:val="24"/>
                <w:szCs w:val="24"/>
              </w:rPr>
              <w:t>Нет</w:t>
            </w:r>
          </w:p>
        </w:tc>
      </w:tr>
      <w:tr w:rsidR="00F40CDC" w:rsidTr="00612169">
        <w:tc>
          <w:tcPr>
            <w:tcW w:w="7067" w:type="dxa"/>
          </w:tcPr>
          <w:p w:rsidR="00F40CDC" w:rsidRPr="001431B2" w:rsidRDefault="00F40CDC" w:rsidP="00F40CDC">
            <w:pPr>
              <w:jc w:val="both"/>
              <w:rPr>
                <w:sz w:val="24"/>
                <w:szCs w:val="24"/>
              </w:rPr>
            </w:pPr>
            <w:r w:rsidRPr="001431B2">
              <w:rPr>
                <w:sz w:val="24"/>
                <w:szCs w:val="24"/>
              </w:rPr>
              <w:lastRenderedPageBreak/>
              <w:t>Бухгалтерский баланс (за два предыдущих года и последний отчетный период отчетного года)</w:t>
            </w:r>
          </w:p>
        </w:tc>
        <w:tc>
          <w:tcPr>
            <w:tcW w:w="7067" w:type="dxa"/>
          </w:tcPr>
          <w:p w:rsidR="00F40CDC" w:rsidRDefault="00465A71" w:rsidP="00F40CDC">
            <w:pPr>
              <w:jc w:val="both"/>
              <w:rPr>
                <w:sz w:val="24"/>
                <w:szCs w:val="24"/>
              </w:rPr>
            </w:pPr>
            <w:r>
              <w:rPr>
                <w:sz w:val="24"/>
                <w:szCs w:val="24"/>
              </w:rPr>
              <w:t xml:space="preserve">Нет </w:t>
            </w:r>
          </w:p>
        </w:tc>
      </w:tr>
      <w:tr w:rsidR="00F40CDC" w:rsidTr="00612169">
        <w:tc>
          <w:tcPr>
            <w:tcW w:w="7067" w:type="dxa"/>
          </w:tcPr>
          <w:p w:rsidR="00F40CDC" w:rsidRPr="001431B2" w:rsidRDefault="00F40CDC" w:rsidP="00F40CDC">
            <w:pPr>
              <w:jc w:val="both"/>
              <w:rPr>
                <w:sz w:val="24"/>
                <w:szCs w:val="24"/>
              </w:rPr>
            </w:pPr>
            <w:r w:rsidRPr="001431B2">
              <w:rPr>
                <w:sz w:val="24"/>
                <w:szCs w:val="24"/>
              </w:rPr>
              <w:t>Документы подтверждающие полномочия лица на осуществление действий от имени Участника закупки</w:t>
            </w:r>
          </w:p>
        </w:tc>
        <w:tc>
          <w:tcPr>
            <w:tcW w:w="7067" w:type="dxa"/>
          </w:tcPr>
          <w:p w:rsidR="00F40CDC" w:rsidRDefault="00F40CDC" w:rsidP="00F40CDC">
            <w:pPr>
              <w:jc w:val="both"/>
              <w:rPr>
                <w:sz w:val="24"/>
                <w:szCs w:val="24"/>
              </w:rPr>
            </w:pPr>
            <w:r>
              <w:rPr>
                <w:sz w:val="24"/>
                <w:szCs w:val="24"/>
              </w:rPr>
              <w:t xml:space="preserve">Да </w:t>
            </w:r>
          </w:p>
        </w:tc>
      </w:tr>
      <w:tr w:rsidR="00F40CDC" w:rsidTr="00612169">
        <w:tc>
          <w:tcPr>
            <w:tcW w:w="7067" w:type="dxa"/>
          </w:tcPr>
          <w:p w:rsidR="00F40CDC" w:rsidRPr="001431B2" w:rsidRDefault="00F40CDC" w:rsidP="00F40CDC">
            <w:pPr>
              <w:jc w:val="both"/>
              <w:rPr>
                <w:sz w:val="24"/>
                <w:szCs w:val="24"/>
              </w:rPr>
            </w:pPr>
            <w:r w:rsidRPr="001431B2">
              <w:rPr>
                <w:sz w:val="24"/>
                <w:szCs w:val="24"/>
              </w:rPr>
              <w:t>Документы, подтверждающие квалификацию Участника  (подтверждение опыта участника по успешной поставке товара, выполнению работ, оказанию услуг сопоставимого характера и объема)</w:t>
            </w:r>
          </w:p>
        </w:tc>
        <w:tc>
          <w:tcPr>
            <w:tcW w:w="7067" w:type="dxa"/>
          </w:tcPr>
          <w:p w:rsidR="00F40CDC" w:rsidRDefault="00F40CDC" w:rsidP="00F40CDC">
            <w:pPr>
              <w:jc w:val="both"/>
              <w:rPr>
                <w:sz w:val="24"/>
                <w:szCs w:val="24"/>
              </w:rPr>
            </w:pPr>
            <w:r>
              <w:rPr>
                <w:sz w:val="24"/>
                <w:szCs w:val="24"/>
              </w:rPr>
              <w:t xml:space="preserve">Да </w:t>
            </w:r>
          </w:p>
        </w:tc>
      </w:tr>
    </w:tbl>
    <w:p w:rsidR="00465A71" w:rsidRDefault="00465A71" w:rsidP="00DD2D5A">
      <w:pPr>
        <w:jc w:val="both"/>
        <w:rPr>
          <w:sz w:val="24"/>
          <w:szCs w:val="24"/>
        </w:rPr>
      </w:pPr>
    </w:p>
    <w:p w:rsidR="002A44A8" w:rsidRDefault="00465A71" w:rsidP="00DD2D5A">
      <w:pPr>
        <w:jc w:val="both"/>
        <w:rPr>
          <w:sz w:val="24"/>
          <w:szCs w:val="24"/>
        </w:rPr>
      </w:pPr>
      <w:r>
        <w:rPr>
          <w:sz w:val="24"/>
          <w:szCs w:val="24"/>
        </w:rPr>
        <w:t xml:space="preserve">Согласно </w:t>
      </w:r>
      <w:r w:rsidR="002A44A8">
        <w:rPr>
          <w:sz w:val="24"/>
          <w:szCs w:val="24"/>
        </w:rPr>
        <w:t>разделу 3 ПОДГОТОВКА ЗАЯВКИ НА УЧАСТИЕ В КОНКУРСЕ, пункт 3.3Требования к содержанию документов, входящих в состав заявки на участие в конкурсе:</w:t>
      </w:r>
    </w:p>
    <w:p w:rsidR="002A44A8" w:rsidRPr="002A44A8" w:rsidRDefault="002A44A8" w:rsidP="002A44A8">
      <w:pPr>
        <w:pStyle w:val="2"/>
        <w:widowControl w:val="0"/>
        <w:tabs>
          <w:tab w:val="num" w:pos="900"/>
        </w:tabs>
        <w:adjustRightInd w:val="0"/>
        <w:spacing w:after="0" w:line="240" w:lineRule="auto"/>
        <w:ind w:left="0" w:firstLine="680"/>
        <w:textAlignment w:val="baseline"/>
        <w:rPr>
          <w:sz w:val="24"/>
          <w:szCs w:val="24"/>
        </w:rPr>
      </w:pPr>
      <w:r>
        <w:rPr>
          <w:sz w:val="24"/>
          <w:szCs w:val="24"/>
        </w:rPr>
        <w:t xml:space="preserve">- подпункт «в» конкурсная заявка должна содержать </w:t>
      </w:r>
      <w:r w:rsidRPr="002A44A8">
        <w:rPr>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2A44A8" w:rsidRDefault="002A44A8" w:rsidP="00DD2D5A">
      <w:pPr>
        <w:jc w:val="both"/>
        <w:rPr>
          <w:sz w:val="24"/>
          <w:szCs w:val="24"/>
        </w:rPr>
      </w:pPr>
    </w:p>
    <w:p w:rsidR="002A44A8" w:rsidRDefault="002A44A8" w:rsidP="00DD2D5A">
      <w:pPr>
        <w:jc w:val="both"/>
        <w:rPr>
          <w:sz w:val="24"/>
          <w:szCs w:val="24"/>
        </w:rPr>
      </w:pPr>
      <w:r>
        <w:rPr>
          <w:sz w:val="24"/>
          <w:szCs w:val="24"/>
        </w:rPr>
        <w:t>- подпункт «е» конкурсная заявка должна содержать копии учредительных документов (действующая редакция устава, учредительного договора, положения и т.п.)</w:t>
      </w:r>
    </w:p>
    <w:p w:rsidR="002A44A8" w:rsidRDefault="002A44A8" w:rsidP="00DD2D5A">
      <w:pPr>
        <w:jc w:val="both"/>
        <w:rPr>
          <w:sz w:val="24"/>
          <w:szCs w:val="24"/>
        </w:rPr>
      </w:pPr>
    </w:p>
    <w:p w:rsidR="002A44A8" w:rsidRDefault="002A44A8" w:rsidP="00DD2D5A">
      <w:pPr>
        <w:jc w:val="both"/>
        <w:rPr>
          <w:sz w:val="24"/>
          <w:szCs w:val="24"/>
        </w:rPr>
      </w:pPr>
      <w:r>
        <w:rPr>
          <w:sz w:val="24"/>
          <w:szCs w:val="24"/>
        </w:rPr>
        <w:t>Конкурсная заявка отклонена.</w:t>
      </w:r>
    </w:p>
    <w:p w:rsidR="00465A71" w:rsidRPr="004C3A09" w:rsidRDefault="00465A71" w:rsidP="00DD2D5A">
      <w:pPr>
        <w:jc w:val="both"/>
        <w:rPr>
          <w:sz w:val="24"/>
          <w:szCs w:val="24"/>
        </w:rPr>
      </w:pPr>
    </w:p>
    <w:p w:rsidR="00D917F6" w:rsidRDefault="00D917F6" w:rsidP="00D917F6">
      <w:pPr>
        <w:pStyle w:val="a4"/>
        <w:numPr>
          <w:ilvl w:val="0"/>
          <w:numId w:val="4"/>
        </w:numPr>
        <w:suppressAutoHyphens/>
        <w:spacing w:before="120" w:after="120"/>
        <w:ind w:left="0" w:firstLine="709"/>
        <w:jc w:val="both"/>
        <w:outlineLvl w:val="0"/>
        <w:rPr>
          <w:sz w:val="24"/>
        </w:rPr>
      </w:pPr>
      <w:r>
        <w:rPr>
          <w:sz w:val="24"/>
        </w:rPr>
        <w:t>Заявок, поступивших после окончания приема конвертов с заявками на участие в конкурсе, не было.</w:t>
      </w:r>
    </w:p>
    <w:p w:rsidR="00D917F6" w:rsidRDefault="002A44A8" w:rsidP="00D917F6">
      <w:pPr>
        <w:pStyle w:val="a4"/>
        <w:numPr>
          <w:ilvl w:val="0"/>
          <w:numId w:val="4"/>
        </w:numPr>
        <w:suppressAutoHyphens/>
        <w:spacing w:before="120" w:after="120"/>
        <w:ind w:left="0" w:firstLine="709"/>
        <w:jc w:val="both"/>
        <w:outlineLvl w:val="0"/>
        <w:rPr>
          <w:sz w:val="24"/>
        </w:rPr>
      </w:pPr>
      <w:r>
        <w:rPr>
          <w:sz w:val="24"/>
        </w:rPr>
        <w:t>К</w:t>
      </w:r>
      <w:r w:rsidR="00D917F6">
        <w:rPr>
          <w:sz w:val="24"/>
        </w:rPr>
        <w:t>онкурс признан не состоявшимся.</w:t>
      </w:r>
    </w:p>
    <w:p w:rsidR="00D917F6" w:rsidRDefault="00D917F6" w:rsidP="00D917F6">
      <w:pPr>
        <w:pStyle w:val="a4"/>
        <w:numPr>
          <w:ilvl w:val="0"/>
          <w:numId w:val="4"/>
        </w:numPr>
        <w:suppressAutoHyphens/>
        <w:spacing w:before="120" w:after="120"/>
        <w:ind w:left="0" w:firstLine="709"/>
        <w:jc w:val="both"/>
        <w:outlineLvl w:val="0"/>
        <w:rPr>
          <w:sz w:val="24"/>
        </w:rPr>
      </w:pPr>
      <w:r>
        <w:rPr>
          <w:sz w:val="24"/>
        </w:rPr>
        <w:t>Настоящий протокол подлежит размещению на официальном сайте ТРО Союза.</w:t>
      </w:r>
    </w:p>
    <w:p w:rsidR="00DD2D5A" w:rsidRPr="001431B2" w:rsidRDefault="00DD2D5A" w:rsidP="00F40CDC">
      <w:pPr>
        <w:ind w:firstLine="426"/>
        <w:jc w:val="both"/>
        <w:rPr>
          <w:sz w:val="24"/>
          <w:szCs w:val="24"/>
        </w:rPr>
      </w:pPr>
    </w:p>
    <w:p w:rsidR="002A44A8" w:rsidRDefault="002A44A8" w:rsidP="00495049">
      <w:pPr>
        <w:spacing w:after="200" w:line="276" w:lineRule="auto"/>
        <w:rPr>
          <w:rFonts w:eastAsia="Calibri"/>
          <w:sz w:val="24"/>
          <w:szCs w:val="24"/>
          <w:lang w:eastAsia="en-US"/>
        </w:rPr>
      </w:pPr>
    </w:p>
    <w:p w:rsidR="002A44A8" w:rsidRDefault="002A44A8" w:rsidP="00495049">
      <w:pPr>
        <w:spacing w:after="200" w:line="276" w:lineRule="auto"/>
        <w:rPr>
          <w:rFonts w:eastAsia="Calibri"/>
          <w:sz w:val="24"/>
          <w:szCs w:val="24"/>
          <w:lang w:eastAsia="en-US"/>
        </w:rPr>
      </w:pPr>
    </w:p>
    <w:p w:rsidR="00495049" w:rsidRPr="001431B2" w:rsidRDefault="00495049" w:rsidP="00495049">
      <w:pPr>
        <w:spacing w:after="200" w:line="276" w:lineRule="auto"/>
        <w:rPr>
          <w:rFonts w:eastAsia="Calibri"/>
          <w:sz w:val="24"/>
          <w:szCs w:val="24"/>
          <w:lang w:eastAsia="en-US"/>
        </w:rPr>
      </w:pPr>
      <w:bookmarkStart w:id="0" w:name="_GoBack"/>
      <w:bookmarkEnd w:id="0"/>
      <w:r w:rsidRPr="001431B2">
        <w:rPr>
          <w:rFonts w:eastAsia="Calibri"/>
          <w:sz w:val="24"/>
          <w:szCs w:val="24"/>
          <w:lang w:eastAsia="en-US"/>
        </w:rPr>
        <w:lastRenderedPageBreak/>
        <w:t>Подписи:</w:t>
      </w:r>
    </w:p>
    <w:p w:rsidR="00495049" w:rsidRPr="001431B2" w:rsidRDefault="00495049" w:rsidP="00495049">
      <w:pPr>
        <w:rPr>
          <w:rFonts w:eastAsia="Calibri"/>
          <w:sz w:val="24"/>
          <w:szCs w:val="24"/>
          <w:lang w:eastAsia="en-US"/>
        </w:rPr>
      </w:pPr>
      <w:r w:rsidRPr="001431B2">
        <w:rPr>
          <w:b/>
          <w:sz w:val="24"/>
          <w:szCs w:val="24"/>
        </w:rPr>
        <w:t>Члены конкурсной комиссии:</w:t>
      </w:r>
      <w:r w:rsidRPr="001431B2">
        <w:rPr>
          <w:rFonts w:eastAsia="Calibri"/>
          <w:sz w:val="24"/>
          <w:szCs w:val="24"/>
          <w:lang w:eastAsia="en-US"/>
        </w:rPr>
        <w:t xml:space="preserve"> </w:t>
      </w:r>
    </w:p>
    <w:p w:rsidR="00495049" w:rsidRPr="001431B2" w:rsidRDefault="00495049" w:rsidP="00495049">
      <w:pPr>
        <w:rPr>
          <w:rFonts w:eastAsia="Calibri"/>
          <w:sz w:val="24"/>
          <w:szCs w:val="24"/>
          <w:lang w:eastAsia="en-US"/>
        </w:rPr>
      </w:pPr>
    </w:p>
    <w:p w:rsidR="00F40CDC" w:rsidRDefault="00F40CDC" w:rsidP="00495049">
      <w:pPr>
        <w:rPr>
          <w:rFonts w:eastAsia="Calibri"/>
          <w:sz w:val="24"/>
          <w:szCs w:val="24"/>
          <w:lang w:eastAsia="en-US"/>
        </w:rPr>
        <w:sectPr w:rsidR="00F40CDC" w:rsidSect="005C32FF">
          <w:pgSz w:w="16838" w:h="11906" w:orient="landscape"/>
          <w:pgMar w:top="1276" w:right="1134" w:bottom="850" w:left="1560" w:header="708" w:footer="708" w:gutter="0"/>
          <w:cols w:space="708"/>
          <w:docGrid w:linePitch="360"/>
        </w:sectPr>
      </w:pPr>
    </w:p>
    <w:p w:rsidR="00495049" w:rsidRPr="001431B2" w:rsidRDefault="00495049" w:rsidP="00495049">
      <w:pPr>
        <w:rPr>
          <w:rFonts w:eastAsia="Calibri"/>
          <w:sz w:val="24"/>
          <w:szCs w:val="24"/>
          <w:lang w:eastAsia="en-US"/>
        </w:rPr>
      </w:pPr>
      <w:r w:rsidRPr="001431B2">
        <w:rPr>
          <w:rFonts w:eastAsia="Calibri"/>
          <w:sz w:val="24"/>
          <w:szCs w:val="24"/>
          <w:lang w:eastAsia="en-US"/>
        </w:rPr>
        <w:t>Ефимович Н.А.____________________________________</w:t>
      </w:r>
    </w:p>
    <w:p w:rsidR="00495049" w:rsidRPr="001431B2" w:rsidRDefault="00495049" w:rsidP="00495049">
      <w:pPr>
        <w:rPr>
          <w:rFonts w:eastAsia="Calibri"/>
          <w:sz w:val="24"/>
          <w:szCs w:val="24"/>
          <w:lang w:eastAsia="en-US"/>
        </w:rPr>
      </w:pPr>
    </w:p>
    <w:p w:rsidR="00495049" w:rsidRDefault="00495049" w:rsidP="00495049">
      <w:pPr>
        <w:rPr>
          <w:rFonts w:eastAsia="Calibri"/>
          <w:sz w:val="24"/>
          <w:szCs w:val="24"/>
          <w:lang w:eastAsia="en-US"/>
        </w:rPr>
      </w:pPr>
      <w:r w:rsidRPr="001431B2">
        <w:rPr>
          <w:rFonts w:eastAsia="Calibri"/>
          <w:sz w:val="24"/>
          <w:szCs w:val="24"/>
          <w:lang w:eastAsia="en-US"/>
        </w:rPr>
        <w:t>Матвеев Д.П.  _____________________________________</w:t>
      </w:r>
    </w:p>
    <w:p w:rsidR="00F40CDC" w:rsidRDefault="00F40CDC" w:rsidP="00495049">
      <w:pPr>
        <w:rPr>
          <w:rFonts w:eastAsia="Calibri"/>
          <w:sz w:val="24"/>
          <w:szCs w:val="24"/>
          <w:lang w:eastAsia="en-US"/>
        </w:rPr>
      </w:pPr>
    </w:p>
    <w:p w:rsidR="00F40CDC" w:rsidRDefault="00F40CDC" w:rsidP="00F40CDC">
      <w:pPr>
        <w:spacing w:line="276" w:lineRule="auto"/>
        <w:rPr>
          <w:sz w:val="24"/>
          <w:szCs w:val="24"/>
        </w:rPr>
      </w:pPr>
      <w:r>
        <w:rPr>
          <w:sz w:val="24"/>
          <w:szCs w:val="24"/>
        </w:rPr>
        <w:t>Ковалева Л.Г. _____________________________________</w:t>
      </w:r>
    </w:p>
    <w:p w:rsidR="00B60B44" w:rsidRPr="001431B2" w:rsidRDefault="00B60B44" w:rsidP="00B60B44">
      <w:pPr>
        <w:rPr>
          <w:sz w:val="24"/>
          <w:szCs w:val="24"/>
        </w:rPr>
      </w:pPr>
    </w:p>
    <w:p w:rsidR="00495049" w:rsidRPr="00F40CDC" w:rsidRDefault="00B60B44" w:rsidP="00495049">
      <w:pPr>
        <w:rPr>
          <w:sz w:val="24"/>
          <w:szCs w:val="24"/>
        </w:rPr>
      </w:pPr>
      <w:r w:rsidRPr="001431B2">
        <w:rPr>
          <w:sz w:val="24"/>
          <w:szCs w:val="24"/>
        </w:rPr>
        <w:t>Игошина И.В. ____________________________________</w:t>
      </w:r>
    </w:p>
    <w:p w:rsidR="00495049" w:rsidRPr="001431B2" w:rsidRDefault="00495049" w:rsidP="00495049">
      <w:pPr>
        <w:rPr>
          <w:sz w:val="24"/>
          <w:szCs w:val="24"/>
        </w:rPr>
      </w:pPr>
    </w:p>
    <w:p w:rsidR="001431B2" w:rsidRPr="001431B2" w:rsidRDefault="00F40CDC">
      <w:pPr>
        <w:rPr>
          <w:sz w:val="24"/>
          <w:szCs w:val="24"/>
        </w:rPr>
      </w:pPr>
      <w:r>
        <w:rPr>
          <w:sz w:val="24"/>
          <w:szCs w:val="24"/>
        </w:rPr>
        <w:t>Шеина И.Ю</w:t>
      </w:r>
      <w:r w:rsidR="00495049" w:rsidRPr="001431B2">
        <w:rPr>
          <w:sz w:val="24"/>
          <w:szCs w:val="24"/>
        </w:rPr>
        <w:t>.</w:t>
      </w:r>
      <w:r>
        <w:rPr>
          <w:sz w:val="24"/>
          <w:szCs w:val="24"/>
        </w:rPr>
        <w:t xml:space="preserve">   </w:t>
      </w:r>
      <w:r w:rsidR="00495049" w:rsidRPr="001431B2">
        <w:rPr>
          <w:sz w:val="24"/>
          <w:szCs w:val="24"/>
        </w:rPr>
        <w:t>____________________________________</w:t>
      </w:r>
    </w:p>
    <w:sectPr w:rsidR="001431B2" w:rsidRPr="001431B2" w:rsidSect="00F40CDC">
      <w:type w:val="continuous"/>
      <w:pgSz w:w="16838" w:h="11906" w:orient="landscape"/>
      <w:pgMar w:top="1276" w:right="1134" w:bottom="850" w:left="156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78F2"/>
    <w:multiLevelType w:val="hybridMultilevel"/>
    <w:tmpl w:val="349C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312A6"/>
    <w:multiLevelType w:val="hybridMultilevel"/>
    <w:tmpl w:val="DE701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6D5E22"/>
    <w:multiLevelType w:val="hybridMultilevel"/>
    <w:tmpl w:val="8A4C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260FB"/>
    <w:multiLevelType w:val="hybridMultilevel"/>
    <w:tmpl w:val="DF4AA612"/>
    <w:lvl w:ilvl="0" w:tplc="EF3EB23C">
      <w:start w:val="10"/>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BC"/>
    <w:rsid w:val="0005258E"/>
    <w:rsid w:val="00066B39"/>
    <w:rsid w:val="00070D24"/>
    <w:rsid w:val="000731BC"/>
    <w:rsid w:val="00077690"/>
    <w:rsid w:val="000B3CEE"/>
    <w:rsid w:val="000E4599"/>
    <w:rsid w:val="00105F01"/>
    <w:rsid w:val="001152EA"/>
    <w:rsid w:val="00123B65"/>
    <w:rsid w:val="001307E7"/>
    <w:rsid w:val="001431B2"/>
    <w:rsid w:val="001517E8"/>
    <w:rsid w:val="00170431"/>
    <w:rsid w:val="001910B0"/>
    <w:rsid w:val="00191EAB"/>
    <w:rsid w:val="001B1713"/>
    <w:rsid w:val="001E648A"/>
    <w:rsid w:val="002005F9"/>
    <w:rsid w:val="00206B5E"/>
    <w:rsid w:val="0021676C"/>
    <w:rsid w:val="0027287E"/>
    <w:rsid w:val="00282AC9"/>
    <w:rsid w:val="002A44A8"/>
    <w:rsid w:val="002A74EA"/>
    <w:rsid w:val="00306C79"/>
    <w:rsid w:val="00326F78"/>
    <w:rsid w:val="00334753"/>
    <w:rsid w:val="00373824"/>
    <w:rsid w:val="00377E03"/>
    <w:rsid w:val="003D7242"/>
    <w:rsid w:val="003D778D"/>
    <w:rsid w:val="00413AA5"/>
    <w:rsid w:val="00430A04"/>
    <w:rsid w:val="00465A71"/>
    <w:rsid w:val="00472C85"/>
    <w:rsid w:val="00495049"/>
    <w:rsid w:val="004C3A09"/>
    <w:rsid w:val="004D1074"/>
    <w:rsid w:val="004E08FC"/>
    <w:rsid w:val="00507D56"/>
    <w:rsid w:val="00515085"/>
    <w:rsid w:val="00536BA6"/>
    <w:rsid w:val="00570AD1"/>
    <w:rsid w:val="00583104"/>
    <w:rsid w:val="005C32FF"/>
    <w:rsid w:val="00612169"/>
    <w:rsid w:val="00683FE4"/>
    <w:rsid w:val="006858EB"/>
    <w:rsid w:val="0071360E"/>
    <w:rsid w:val="00713F62"/>
    <w:rsid w:val="00715392"/>
    <w:rsid w:val="00733260"/>
    <w:rsid w:val="0074072C"/>
    <w:rsid w:val="00844040"/>
    <w:rsid w:val="00875A67"/>
    <w:rsid w:val="008C63B0"/>
    <w:rsid w:val="008F3B6A"/>
    <w:rsid w:val="00922A5B"/>
    <w:rsid w:val="009241BE"/>
    <w:rsid w:val="009543E8"/>
    <w:rsid w:val="00970C3F"/>
    <w:rsid w:val="009754DA"/>
    <w:rsid w:val="009F4C21"/>
    <w:rsid w:val="00A1701F"/>
    <w:rsid w:val="00A22C58"/>
    <w:rsid w:val="00A56F19"/>
    <w:rsid w:val="00A75467"/>
    <w:rsid w:val="00A848E5"/>
    <w:rsid w:val="00A9084D"/>
    <w:rsid w:val="00A93755"/>
    <w:rsid w:val="00A97CDD"/>
    <w:rsid w:val="00AA729C"/>
    <w:rsid w:val="00B56CD4"/>
    <w:rsid w:val="00B60B44"/>
    <w:rsid w:val="00B70BA1"/>
    <w:rsid w:val="00B74B57"/>
    <w:rsid w:val="00B77698"/>
    <w:rsid w:val="00B82C41"/>
    <w:rsid w:val="00B93406"/>
    <w:rsid w:val="00BB262E"/>
    <w:rsid w:val="00BE060C"/>
    <w:rsid w:val="00BF33F1"/>
    <w:rsid w:val="00C872CA"/>
    <w:rsid w:val="00CE79F2"/>
    <w:rsid w:val="00D174D3"/>
    <w:rsid w:val="00D21AAC"/>
    <w:rsid w:val="00D21D76"/>
    <w:rsid w:val="00D91357"/>
    <w:rsid w:val="00D917F6"/>
    <w:rsid w:val="00D957DB"/>
    <w:rsid w:val="00D961CF"/>
    <w:rsid w:val="00DB16AF"/>
    <w:rsid w:val="00DB2C8E"/>
    <w:rsid w:val="00DC6F65"/>
    <w:rsid w:val="00DD2D5A"/>
    <w:rsid w:val="00DD463F"/>
    <w:rsid w:val="00E14EDF"/>
    <w:rsid w:val="00E728DC"/>
    <w:rsid w:val="00E80B21"/>
    <w:rsid w:val="00E83DEC"/>
    <w:rsid w:val="00F40CDC"/>
    <w:rsid w:val="00FA744E"/>
    <w:rsid w:val="00FC083E"/>
    <w:rsid w:val="00FC0A14"/>
    <w:rsid w:val="00FE1ED5"/>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1D1B"/>
  <w15:docId w15:val="{430C59ED-9537-4272-9470-E9C0147B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1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next w:val="a3"/>
    <w:qFormat/>
    <w:rsid w:val="000731BC"/>
    <w:pPr>
      <w:jc w:val="center"/>
    </w:pPr>
    <w:rPr>
      <w:b/>
      <w:smallCaps/>
      <w:sz w:val="32"/>
    </w:rPr>
  </w:style>
  <w:style w:type="paragraph" w:styleId="a4">
    <w:name w:val="Body Text Indent"/>
    <w:basedOn w:val="a"/>
    <w:link w:val="a5"/>
    <w:rsid w:val="000731BC"/>
    <w:pPr>
      <w:ind w:left="5529"/>
      <w:jc w:val="center"/>
    </w:pPr>
  </w:style>
  <w:style w:type="character" w:customStyle="1" w:styleId="a5">
    <w:name w:val="Основной текст с отступом Знак"/>
    <w:basedOn w:val="a0"/>
    <w:link w:val="a4"/>
    <w:rsid w:val="000731BC"/>
    <w:rPr>
      <w:rFonts w:ascii="Times New Roman" w:eastAsia="Times New Roman" w:hAnsi="Times New Roman" w:cs="Times New Roman"/>
      <w:sz w:val="20"/>
      <w:szCs w:val="20"/>
      <w:lang w:eastAsia="ru-RU"/>
    </w:rPr>
  </w:style>
  <w:style w:type="character" w:styleId="a6">
    <w:name w:val="Hyperlink"/>
    <w:rsid w:val="000731BC"/>
    <w:rPr>
      <w:color w:val="0000FF"/>
      <w:u w:val="single"/>
    </w:rPr>
  </w:style>
  <w:style w:type="paragraph" w:styleId="a3">
    <w:name w:val="Title"/>
    <w:basedOn w:val="a"/>
    <w:next w:val="a"/>
    <w:link w:val="a7"/>
    <w:uiPriority w:val="10"/>
    <w:qFormat/>
    <w:rsid w:val="000731BC"/>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3"/>
    <w:uiPriority w:val="10"/>
    <w:rsid w:val="000731BC"/>
    <w:rPr>
      <w:rFonts w:asciiTheme="majorHAnsi" w:eastAsiaTheme="majorEastAsia" w:hAnsiTheme="majorHAnsi" w:cstheme="majorBidi"/>
      <w:spacing w:val="-10"/>
      <w:kern w:val="28"/>
      <w:sz w:val="56"/>
      <w:szCs w:val="56"/>
      <w:lang w:eastAsia="ru-RU"/>
    </w:rPr>
  </w:style>
  <w:style w:type="paragraph" w:styleId="a8">
    <w:name w:val="List"/>
    <w:basedOn w:val="a"/>
    <w:rsid w:val="000731BC"/>
    <w:pPr>
      <w:spacing w:after="60"/>
      <w:ind w:left="283" w:hanging="283"/>
      <w:jc w:val="both"/>
    </w:pPr>
    <w:rPr>
      <w:sz w:val="24"/>
      <w:szCs w:val="24"/>
    </w:rPr>
  </w:style>
  <w:style w:type="table" w:styleId="a9">
    <w:name w:val="Table Grid"/>
    <w:basedOn w:val="a1"/>
    <w:uiPriority w:val="39"/>
    <w:rsid w:val="0007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D1074"/>
    <w:pPr>
      <w:ind w:left="720"/>
      <w:contextualSpacing/>
    </w:pPr>
  </w:style>
  <w:style w:type="paragraph" w:styleId="ab">
    <w:name w:val="Balloon Text"/>
    <w:basedOn w:val="a"/>
    <w:link w:val="ac"/>
    <w:uiPriority w:val="99"/>
    <w:semiHidden/>
    <w:unhideWhenUsed/>
    <w:rsid w:val="00D91357"/>
    <w:rPr>
      <w:rFonts w:ascii="Segoe UI" w:hAnsi="Segoe UI" w:cs="Segoe UI"/>
      <w:sz w:val="18"/>
      <w:szCs w:val="18"/>
    </w:rPr>
  </w:style>
  <w:style w:type="character" w:customStyle="1" w:styleId="ac">
    <w:name w:val="Текст выноски Знак"/>
    <w:basedOn w:val="a0"/>
    <w:link w:val="ab"/>
    <w:uiPriority w:val="99"/>
    <w:semiHidden/>
    <w:rsid w:val="00D91357"/>
    <w:rPr>
      <w:rFonts w:ascii="Segoe UI" w:eastAsia="Times New Roman" w:hAnsi="Segoe UI" w:cs="Segoe UI"/>
      <w:sz w:val="18"/>
      <w:szCs w:val="18"/>
      <w:lang w:eastAsia="ru-RU"/>
    </w:rPr>
  </w:style>
  <w:style w:type="paragraph" w:styleId="2">
    <w:name w:val="Body Text Indent 2"/>
    <w:basedOn w:val="a"/>
    <w:link w:val="20"/>
    <w:uiPriority w:val="99"/>
    <w:unhideWhenUsed/>
    <w:rsid w:val="00105F01"/>
    <w:pPr>
      <w:spacing w:after="120" w:line="480" w:lineRule="auto"/>
      <w:ind w:left="283"/>
    </w:pPr>
  </w:style>
  <w:style w:type="character" w:customStyle="1" w:styleId="20">
    <w:name w:val="Основной текст с отступом 2 Знак"/>
    <w:basedOn w:val="a0"/>
    <w:link w:val="2"/>
    <w:uiPriority w:val="99"/>
    <w:rsid w:val="00105F01"/>
    <w:rPr>
      <w:rFonts w:ascii="Times New Roman" w:eastAsia="Times New Roman" w:hAnsi="Times New Roman" w:cs="Times New Roman"/>
      <w:sz w:val="20"/>
      <w:szCs w:val="20"/>
      <w:lang w:eastAsia="ru-RU"/>
    </w:rPr>
  </w:style>
  <w:style w:type="character" w:customStyle="1" w:styleId="3">
    <w:name w:val="Стиль3 Знак Знак"/>
    <w:link w:val="30"/>
    <w:locked/>
    <w:rsid w:val="00105F01"/>
    <w:rPr>
      <w:rFonts w:cs="Times New Roman"/>
      <w:sz w:val="24"/>
      <w:lang w:eastAsia="ru-RU"/>
    </w:rPr>
  </w:style>
  <w:style w:type="paragraph" w:customStyle="1" w:styleId="30">
    <w:name w:val="Стиль3 Знак"/>
    <w:basedOn w:val="2"/>
    <w:link w:val="3"/>
    <w:rsid w:val="00105F01"/>
    <w:pPr>
      <w:widowControl w:val="0"/>
      <w:tabs>
        <w:tab w:val="num" w:pos="227"/>
      </w:tabs>
      <w:adjustRightInd w:val="0"/>
      <w:spacing w:after="0" w:line="240" w:lineRule="auto"/>
      <w:ind w:left="0"/>
      <w:jc w:val="both"/>
    </w:pPr>
    <w:rPr>
      <w:rFonts w:asciiTheme="minorHAnsi" w:eastAsiaTheme="minorHAnsi" w:hAnsi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ЛопуноваСМ</dc:creator>
  <cp:keywords/>
  <dc:description/>
  <cp:lastModifiedBy>Пользователь Microsoft Office</cp:lastModifiedBy>
  <cp:revision>12</cp:revision>
  <cp:lastPrinted>2018-12-05T08:18:00Z</cp:lastPrinted>
  <dcterms:created xsi:type="dcterms:W3CDTF">2018-11-12T11:07:00Z</dcterms:created>
  <dcterms:modified xsi:type="dcterms:W3CDTF">2018-12-05T08:20:00Z</dcterms:modified>
</cp:coreProperties>
</file>